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0C" w:rsidRDefault="00E54A0C" w:rsidP="00E54A0C">
      <w:pPr>
        <w:pStyle w:val="Nadpis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Je možné pro žáka s PPO upravit i obsah jednotného zadání?</w:t>
      </w:r>
    </w:p>
    <w:p w:rsidR="00E54A0C" w:rsidRDefault="00E54A0C" w:rsidP="00E54A0C">
      <w:pPr>
        <w:spacing w:after="0" w:line="240" w:lineRule="auto"/>
      </w:pPr>
      <w:r>
        <w:t xml:space="preserve">Pokud je to nezbytné vzhledem k typu a stupni zdravotního postižení žáka, mohou být témata/úkoly jednotného zadání ve škole FORMÁLNĚ, NIKOLIV OBSAHOVĚ upravena. Škola pak odpovídá za to, že téma přizpůsobené speciálním vzdělávacím potřebám žáka má obsah shodující se s tématem stanoveným v jednotném zadání. </w:t>
      </w:r>
    </w:p>
    <w:p w:rsidR="00E54A0C" w:rsidRDefault="00E54A0C" w:rsidP="00E54A0C">
      <w:pPr>
        <w:spacing w:after="0" w:line="240" w:lineRule="auto"/>
      </w:pPr>
      <w:r w:rsidRPr="00BB0C52">
        <w:t xml:space="preserve">Toto využívají zejména speciální SŠ pro žáky se </w:t>
      </w:r>
      <w:r>
        <w:t>zdravotním postižením (sluchové</w:t>
      </w:r>
      <w:r w:rsidRPr="00BB0C52">
        <w:t xml:space="preserve">, zrakové </w:t>
      </w:r>
      <w:r>
        <w:t>či</w:t>
      </w:r>
      <w:r w:rsidRPr="00BB0C52">
        <w:t xml:space="preserve"> tělesné postižení, kombinované vady, autismus, mentální postižení). </w:t>
      </w:r>
      <w:r>
        <w:t>Mohou to</w:t>
      </w:r>
      <w:r w:rsidRPr="00BB0C52">
        <w:t xml:space="preserve"> aplikovat i běžn</w:t>
      </w:r>
      <w:r>
        <w:t>é</w:t>
      </w:r>
      <w:r w:rsidRPr="00BB0C52">
        <w:t xml:space="preserve"> škol</w:t>
      </w:r>
      <w:r>
        <w:t>y</w:t>
      </w:r>
      <w:r w:rsidRPr="00BB0C52">
        <w:t xml:space="preserve"> při individuální integraci žáka se SVP, je-li to nezbytné a vyplývá to z doporučení školského poradenského zařízení. Formální úpravy témat stanovených v JZZZ mohou být </w:t>
      </w:r>
      <w:r>
        <w:t>někdy potřebné</w:t>
      </w:r>
      <w:r w:rsidRPr="00BB0C52">
        <w:t xml:space="preserve"> i pro žáky s těžšími stupni specifických poruch učení (dyslexie, dysgrafie, dyskalkulie, apod.).</w:t>
      </w:r>
    </w:p>
    <w:p w:rsidR="00E54A0C" w:rsidRDefault="00E54A0C" w:rsidP="00E54A0C">
      <w:pPr>
        <w:spacing w:after="0" w:line="240" w:lineRule="auto"/>
      </w:pPr>
    </w:p>
    <w:p w:rsidR="00E54A0C" w:rsidRDefault="00E54A0C" w:rsidP="00E54A0C">
      <w:pPr>
        <w:spacing w:after="0" w:line="240" w:lineRule="auto"/>
      </w:pPr>
      <w:r>
        <w:t xml:space="preserve">Cílem formálních úprav témat je, aby způsob zadání neznevýhodnil žáky, kteří mají speciální vzdělávací potřeby, tj.: </w:t>
      </w:r>
    </w:p>
    <w:p w:rsidR="00E54A0C" w:rsidRDefault="00E54A0C" w:rsidP="00E54A0C">
      <w:pPr>
        <w:numPr>
          <w:ilvl w:val="0"/>
          <w:numId w:val="1"/>
        </w:numPr>
        <w:spacing w:after="0" w:line="240" w:lineRule="auto"/>
        <w:contextualSpacing/>
      </w:pPr>
      <w:r>
        <w:t>žákovi musí být téma předloženo v takové podobě, na jakou je zvyklý z průběhu vzdělávání;</w:t>
      </w:r>
    </w:p>
    <w:p w:rsidR="00E54A0C" w:rsidRDefault="00E54A0C" w:rsidP="00E54A0C">
      <w:pPr>
        <w:numPr>
          <w:ilvl w:val="0"/>
          <w:numId w:val="1"/>
        </w:numPr>
        <w:spacing w:after="0" w:line="240" w:lineRule="auto"/>
        <w:ind w:left="714" w:hanging="357"/>
        <w:contextualSpacing/>
      </w:pPr>
      <w:r>
        <w:t>žákovi musí být umožněno pochopit zadané otázky a odpovídat na ně způsobem, který byl průběžně využíván při jeho výuce.</w:t>
      </w:r>
    </w:p>
    <w:p w:rsidR="00E54A0C" w:rsidRDefault="00E54A0C" w:rsidP="00E54A0C">
      <w:pPr>
        <w:pStyle w:val="Nadpis4"/>
        <w:spacing w:before="0" w:line="240" w:lineRule="auto"/>
        <w:rPr>
          <w:b/>
          <w:i w:val="0"/>
          <w:sz w:val="24"/>
          <w:szCs w:val="24"/>
        </w:rPr>
      </w:pPr>
    </w:p>
    <w:p w:rsidR="00E54A0C" w:rsidRDefault="00E54A0C" w:rsidP="00E54A0C">
      <w:pPr>
        <w:pStyle w:val="Nadpis4"/>
        <w:spacing w:before="0" w:line="24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Jak při formálních úpravách obsahu témat či úkolu postupovat?</w:t>
      </w:r>
    </w:p>
    <w:p w:rsidR="00E54A0C" w:rsidRDefault="00E54A0C" w:rsidP="00E54A0C">
      <w:pPr>
        <w:numPr>
          <w:ilvl w:val="0"/>
          <w:numId w:val="2"/>
        </w:numPr>
        <w:spacing w:after="0" w:line="240" w:lineRule="auto"/>
        <w:contextualSpacing/>
      </w:pPr>
      <w:r>
        <w:t xml:space="preserve">škola si stáhne jednotná zadání a získá témata ve formátu </w:t>
      </w:r>
      <w:proofErr w:type="spellStart"/>
      <w:r>
        <w:t>pdf</w:t>
      </w:r>
      <w:proofErr w:type="spellEnd"/>
      <w:r>
        <w:t xml:space="preserve">, který nelze upravovat. Poté si vybere témata, která využije u závěrečné zkoušky; </w:t>
      </w:r>
    </w:p>
    <w:p w:rsidR="00E54A0C" w:rsidRDefault="00E54A0C" w:rsidP="00E54A0C">
      <w:pPr>
        <w:numPr>
          <w:ilvl w:val="0"/>
          <w:numId w:val="2"/>
        </w:numPr>
        <w:spacing w:after="0" w:line="240" w:lineRule="auto"/>
        <w:contextualSpacing/>
      </w:pPr>
      <w:r>
        <w:t xml:space="preserve">s pomocí vhodného software je převede do otevřeného formátu (např. </w:t>
      </w:r>
      <w:proofErr w:type="spellStart"/>
      <w:r>
        <w:t>word</w:t>
      </w:r>
      <w:proofErr w:type="spellEnd"/>
      <w:r>
        <w:t>) a přizpůsobí potřebám žáků.</w:t>
      </w:r>
      <w:r>
        <w:rPr>
          <w:vertAlign w:val="superscript"/>
        </w:rPr>
        <w:footnoteReference w:id="1"/>
      </w:r>
      <w:r>
        <w:t xml:space="preserve"> </w:t>
      </w:r>
    </w:p>
    <w:p w:rsidR="00E54A0C" w:rsidRDefault="00E54A0C" w:rsidP="00E54A0C">
      <w:pPr>
        <w:spacing w:after="0" w:line="240" w:lineRule="auto"/>
        <w:contextualSpacing/>
      </w:pPr>
      <w:r>
        <w:t>Tak lze postupovat také u oborů, ve kterých se témata písemné zkoušky generují z banky úkolů. Vygenerované téma se ve škole formálně upraví podle potřeb žáka.</w:t>
      </w:r>
    </w:p>
    <w:p w:rsidR="00E54A0C" w:rsidRDefault="00E54A0C" w:rsidP="00E54A0C">
      <w:pPr>
        <w:pStyle w:val="Nadpis4"/>
        <w:spacing w:before="0" w:line="240" w:lineRule="auto"/>
        <w:rPr>
          <w:b/>
          <w:i w:val="0"/>
          <w:sz w:val="24"/>
          <w:szCs w:val="24"/>
        </w:rPr>
      </w:pPr>
    </w:p>
    <w:p w:rsidR="00E54A0C" w:rsidRPr="00FC5DC5" w:rsidRDefault="00E54A0C" w:rsidP="00E54A0C">
      <w:pPr>
        <w:pStyle w:val="Nadpis4"/>
        <w:rPr>
          <w:b/>
        </w:rPr>
      </w:pPr>
      <w:r w:rsidRPr="00FC5DC5">
        <w:rPr>
          <w:b/>
        </w:rPr>
        <w:t>Příklady formálních úprav témat</w:t>
      </w:r>
    </w:p>
    <w:p w:rsidR="00E54A0C" w:rsidRPr="00BB0C52" w:rsidRDefault="00E54A0C" w:rsidP="00E54A0C">
      <w:pPr>
        <w:spacing w:after="0" w:line="240" w:lineRule="auto"/>
        <w:rPr>
          <w:b/>
        </w:rPr>
      </w:pPr>
      <w:r w:rsidRPr="00BB0C52">
        <w:rPr>
          <w:b/>
        </w:rPr>
        <w:t xml:space="preserve">Pro žáky se zrakovým postižením </w:t>
      </w:r>
    </w:p>
    <w:p w:rsidR="00E54A0C" w:rsidRDefault="00E54A0C" w:rsidP="00E54A0C">
      <w:pPr>
        <w:spacing w:after="0" w:line="240" w:lineRule="auto"/>
        <w:rPr>
          <w:b/>
        </w:rPr>
      </w:pPr>
      <w:r>
        <w:t xml:space="preserve">umožňuje zpracování témat jednotného zadání v informačním systému nové závěrečné zkoušky provádět formální úpravy témat přímo ve škole, tj. zvětšit písmo, změnit jeho typ, zvětšit a zvýraznit obrázky. </w:t>
      </w:r>
    </w:p>
    <w:p w:rsidR="00E54A0C" w:rsidRPr="00BB0C52" w:rsidRDefault="00E54A0C" w:rsidP="00E54A0C">
      <w:pPr>
        <w:spacing w:after="0" w:line="240" w:lineRule="auto"/>
      </w:pPr>
      <w:r>
        <w:rPr>
          <w:b/>
        </w:rPr>
        <w:t>Podle specifických potřeb jednotlivých žáků či skupin žáků</w:t>
      </w:r>
      <w:r w:rsidRPr="00BB0C52">
        <w:t>, lze dále:</w:t>
      </w:r>
    </w:p>
    <w:p w:rsidR="00E54A0C" w:rsidRDefault="00E54A0C" w:rsidP="00E54A0C">
      <w:pPr>
        <w:spacing w:after="0" w:line="240" w:lineRule="auto"/>
      </w:pPr>
      <w:r>
        <w:rPr>
          <w:b/>
          <w:i/>
        </w:rPr>
        <w:t>zestručnit formulaci otázek</w:t>
      </w:r>
      <w:r>
        <w:t xml:space="preserve"> zadaných v rámci řešení tématu, změnit formu odpovědi žáka (např. na doplnění chybějících výrazů);</w:t>
      </w:r>
    </w:p>
    <w:p w:rsidR="00E54A0C" w:rsidRDefault="00E54A0C" w:rsidP="00E54A0C">
      <w:pPr>
        <w:spacing w:after="0" w:line="240" w:lineRule="auto"/>
      </w:pPr>
      <w:r>
        <w:rPr>
          <w:b/>
          <w:i/>
        </w:rPr>
        <w:t>převést otevřené otázky do formy testových</w:t>
      </w:r>
      <w:r>
        <w:t xml:space="preserve"> (to je vhodné zejména u žáků se sluchovým postižením či žáků se SPU); </w:t>
      </w:r>
    </w:p>
    <w:p w:rsidR="00E54A0C" w:rsidRDefault="00E54A0C" w:rsidP="00E54A0C">
      <w:pPr>
        <w:spacing w:after="0" w:line="240" w:lineRule="auto"/>
      </w:pPr>
      <w:r>
        <w:rPr>
          <w:b/>
          <w:i/>
        </w:rPr>
        <w:t>doplnit do zadání k otázkám grafické podklady</w:t>
      </w:r>
      <w:r>
        <w:t>, tj. obrázky nebo fotografie strojů, zařízení, materiálů, jiných předmětů (což je vhodné zejména u žáků s mentálním postižením, příp. u žáků s kombinovanými vadami, pokud žáci byli zvyklí používat ve výuce názorné ukázky, apod.);</w:t>
      </w:r>
    </w:p>
    <w:p w:rsidR="00E54A0C" w:rsidRDefault="00E54A0C" w:rsidP="00E54A0C">
      <w:pPr>
        <w:spacing w:after="0" w:line="240" w:lineRule="auto"/>
      </w:pPr>
      <w:r>
        <w:rPr>
          <w:b/>
          <w:i/>
        </w:rPr>
        <w:t>podrobněji rozpracovat pokyny</w:t>
      </w:r>
      <w:r>
        <w:t xml:space="preserve"> k provedení úkolu, tvorbě výrobku (což je vhodné zejména pro žáky </w:t>
      </w:r>
      <w:r>
        <w:br/>
        <w:t>s mentálním postižením, aby snadněji pochopili zadání úkolu);</w:t>
      </w:r>
    </w:p>
    <w:p w:rsidR="00E54A0C" w:rsidRDefault="00E54A0C" w:rsidP="00E54A0C">
      <w:pPr>
        <w:spacing w:after="0" w:line="240" w:lineRule="auto"/>
      </w:pPr>
      <w:r>
        <w:rPr>
          <w:b/>
          <w:i/>
        </w:rPr>
        <w:t>u sluchově postižených žáků</w:t>
      </w:r>
      <w:r>
        <w:t>, kterým ústní komunikace činí výrazné obtíže, je také možné podrobněji rozpracovat osnovu zadání a požadované odpovědi u odborných otázek. Ústní zkoušku lze realizovat chatováním na počítači mezi žákem a učitelem. Žák si pak může vybrat, zda chce tuto zkoušku skládat ústně, příp. za přítomnosti tlumočníka ve znakované češtině, nebo písemně prostřednictvím vzájemného chatování se zkoušejícím pod dohledem zkušební komise.</w:t>
      </w:r>
    </w:p>
    <w:p w:rsidR="00E54A0C" w:rsidRDefault="00E54A0C" w:rsidP="00E54A0C">
      <w:pPr>
        <w:spacing w:after="0" w:line="240" w:lineRule="auto"/>
      </w:pPr>
      <w:bookmarkStart w:id="0" w:name="_GoBack"/>
      <w:bookmarkEnd w:id="0"/>
    </w:p>
    <w:sectPr w:rsidR="00E5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DD" w:rsidRDefault="00A246DD" w:rsidP="00E54A0C">
      <w:pPr>
        <w:spacing w:after="0" w:line="240" w:lineRule="auto"/>
      </w:pPr>
      <w:r>
        <w:separator/>
      </w:r>
    </w:p>
  </w:endnote>
  <w:endnote w:type="continuationSeparator" w:id="0">
    <w:p w:rsidR="00A246DD" w:rsidRDefault="00A246DD" w:rsidP="00E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DD" w:rsidRDefault="00A246DD" w:rsidP="00E54A0C">
      <w:pPr>
        <w:spacing w:after="0" w:line="240" w:lineRule="auto"/>
      </w:pPr>
      <w:r>
        <w:separator/>
      </w:r>
    </w:p>
  </w:footnote>
  <w:footnote w:type="continuationSeparator" w:id="0">
    <w:p w:rsidR="00A246DD" w:rsidRDefault="00A246DD" w:rsidP="00E54A0C">
      <w:pPr>
        <w:spacing w:after="0" w:line="240" w:lineRule="auto"/>
      </w:pPr>
      <w:r>
        <w:continuationSeparator/>
      </w:r>
    </w:p>
  </w:footnote>
  <w:footnote w:id="1">
    <w:p w:rsidR="00E54A0C" w:rsidRDefault="00E54A0C" w:rsidP="00E54A0C">
      <w:pPr>
        <w:pStyle w:val="Textpoznpodarou"/>
      </w:pPr>
      <w:r>
        <w:rPr>
          <w:rStyle w:val="Znakapoznpodarou"/>
        </w:rPr>
        <w:footnoteRef/>
      </w:r>
      <w:r>
        <w:t xml:space="preserve"> Podle identifikačního čísla tématu ve tvaru T – </w:t>
      </w:r>
      <w:proofErr w:type="spellStart"/>
      <w:r>
        <w:t>xxxx</w:t>
      </w:r>
      <w:proofErr w:type="spellEnd"/>
      <w:r>
        <w:t xml:space="preserve">, nebo T – </w:t>
      </w:r>
      <w:proofErr w:type="spellStart"/>
      <w:r>
        <w:t>xxxxx</w:t>
      </w:r>
      <w:proofErr w:type="spellEnd"/>
      <w:r>
        <w:t xml:space="preserve"> bude v případě kontroly zřejmé, že se jedná o téma z jednotného zadání příslušného oboru.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2867"/>
    <w:multiLevelType w:val="hybridMultilevel"/>
    <w:tmpl w:val="BF6C2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34CC"/>
    <w:multiLevelType w:val="hybridMultilevel"/>
    <w:tmpl w:val="5D306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C"/>
    <w:rsid w:val="00470B40"/>
    <w:rsid w:val="00A246DD"/>
    <w:rsid w:val="00C333FF"/>
    <w:rsid w:val="00E54A0C"/>
    <w:rsid w:val="00E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B916-151C-4945-8D06-29FD44A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A0C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4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54A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4A0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54A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4A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4A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4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1E84-5A65-4960-991F-9AD41CA6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1</cp:revision>
  <dcterms:created xsi:type="dcterms:W3CDTF">2018-02-07T20:21:00Z</dcterms:created>
  <dcterms:modified xsi:type="dcterms:W3CDTF">2018-02-07T20:22:00Z</dcterms:modified>
</cp:coreProperties>
</file>