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DB" w:rsidRPr="000668F9" w:rsidRDefault="008B22DB" w:rsidP="00DF0FC5">
      <w:pPr>
        <w:rPr>
          <w:rFonts w:asciiTheme="minorHAnsi" w:hAnsiTheme="minorHAnsi"/>
          <w:b/>
          <w:sz w:val="20"/>
          <w:szCs w:val="20"/>
        </w:rPr>
      </w:pPr>
      <w:bookmarkStart w:id="0" w:name="_GoBack"/>
      <w:bookmarkEnd w:id="0"/>
    </w:p>
    <w:p w:rsidR="00E70F17" w:rsidRPr="000668F9" w:rsidRDefault="00E70F17" w:rsidP="00DF0FC5">
      <w:pPr>
        <w:spacing w:before="240" w:line="276" w:lineRule="auto"/>
        <w:ind w:right="26"/>
        <w:rPr>
          <w:rFonts w:asciiTheme="minorHAnsi" w:hAnsiTheme="minorHAnsi"/>
          <w:b/>
          <w:sz w:val="20"/>
          <w:szCs w:val="20"/>
        </w:rPr>
      </w:pPr>
      <w:r w:rsidRPr="000668F9">
        <w:rPr>
          <w:rFonts w:asciiTheme="minorHAnsi" w:hAnsiTheme="minorHAnsi"/>
          <w:b/>
          <w:sz w:val="20"/>
          <w:szCs w:val="20"/>
        </w:rPr>
        <w:t>16. února 2015</w:t>
      </w:r>
    </w:p>
    <w:p w:rsidR="000668F9" w:rsidRPr="000668F9" w:rsidRDefault="000668F9" w:rsidP="000668F9">
      <w:pPr>
        <w:rPr>
          <w:rFonts w:asciiTheme="minorHAnsi" w:hAnsiTheme="minorHAnsi"/>
          <w:b/>
          <w:sz w:val="20"/>
          <w:szCs w:val="20"/>
        </w:rPr>
      </w:pPr>
    </w:p>
    <w:p w:rsidR="000668F9" w:rsidRPr="000668F9" w:rsidRDefault="000668F9" w:rsidP="000668F9">
      <w:pPr>
        <w:rPr>
          <w:rFonts w:asciiTheme="majorHAnsi" w:hAnsiTheme="majorHAnsi"/>
          <w:sz w:val="56"/>
          <w:szCs w:val="56"/>
        </w:rPr>
      </w:pPr>
      <w:r w:rsidRPr="000668F9">
        <w:rPr>
          <w:rFonts w:asciiTheme="majorHAnsi" w:hAnsiTheme="majorHAnsi"/>
          <w:sz w:val="56"/>
          <w:szCs w:val="56"/>
        </w:rPr>
        <w:t>Ostrý start jednotných závěrečných zkoušek v učebních oborech</w:t>
      </w:r>
    </w:p>
    <w:p w:rsidR="000668F9" w:rsidRPr="000668F9" w:rsidRDefault="000668F9" w:rsidP="000668F9">
      <w:pPr>
        <w:rPr>
          <w:rFonts w:asciiTheme="minorHAnsi" w:hAnsiTheme="minorHAnsi"/>
          <w:b/>
          <w:sz w:val="20"/>
          <w:szCs w:val="20"/>
        </w:rPr>
      </w:pPr>
    </w:p>
    <w:p w:rsidR="00E70F17" w:rsidRPr="00D7280B" w:rsidRDefault="00E70F17" w:rsidP="00D7280B">
      <w:pPr>
        <w:spacing w:before="240" w:line="276" w:lineRule="auto"/>
        <w:ind w:left="708" w:right="1474"/>
        <w:rPr>
          <w:rFonts w:asciiTheme="minorHAnsi" w:hAnsiTheme="minorHAnsi"/>
          <w:b/>
          <w:sz w:val="20"/>
          <w:szCs w:val="20"/>
        </w:rPr>
      </w:pPr>
      <w:r w:rsidRPr="00D7280B">
        <w:rPr>
          <w:rFonts w:asciiTheme="minorHAnsi" w:hAnsiTheme="minorHAnsi"/>
          <w:b/>
          <w:sz w:val="20"/>
          <w:szCs w:val="20"/>
        </w:rPr>
        <w:t>Poslanecká sněmovna přijala v pátek 13. února</w:t>
      </w:r>
      <w:r w:rsidR="00D7280B" w:rsidRPr="00D7280B">
        <w:rPr>
          <w:rFonts w:asciiTheme="minorHAnsi" w:hAnsiTheme="minorHAnsi"/>
          <w:b/>
          <w:sz w:val="20"/>
          <w:szCs w:val="20"/>
        </w:rPr>
        <w:t xml:space="preserve"> 2015</w:t>
      </w:r>
      <w:r w:rsidRPr="00D7280B">
        <w:rPr>
          <w:rFonts w:asciiTheme="minorHAnsi" w:hAnsiTheme="minorHAnsi"/>
          <w:b/>
          <w:sz w:val="20"/>
          <w:szCs w:val="20"/>
        </w:rPr>
        <w:t xml:space="preserve"> novelu školského zákona, která zavádí jednotné závěrečné zkoušky v učebních oborech. Završuje se tím reforma závěrečných zkoušek, která má </w:t>
      </w:r>
      <w:r w:rsidR="00DF0FC5" w:rsidRPr="00D7280B">
        <w:rPr>
          <w:rFonts w:asciiTheme="minorHAnsi" w:hAnsiTheme="minorHAnsi"/>
          <w:b/>
          <w:sz w:val="20"/>
          <w:szCs w:val="20"/>
        </w:rPr>
        <w:t xml:space="preserve">zvýšit prestiž </w:t>
      </w:r>
      <w:r w:rsidRPr="00D7280B">
        <w:rPr>
          <w:rFonts w:asciiTheme="minorHAnsi" w:hAnsiTheme="minorHAnsi"/>
          <w:b/>
          <w:sz w:val="20"/>
          <w:szCs w:val="20"/>
        </w:rPr>
        <w:t>výuční</w:t>
      </w:r>
      <w:r w:rsidR="00DF0FC5" w:rsidRPr="00D7280B">
        <w:rPr>
          <w:rFonts w:asciiTheme="minorHAnsi" w:hAnsiTheme="minorHAnsi"/>
          <w:b/>
          <w:sz w:val="20"/>
          <w:szCs w:val="20"/>
        </w:rPr>
        <w:t>ho</w:t>
      </w:r>
      <w:r w:rsidRPr="00D7280B">
        <w:rPr>
          <w:rFonts w:asciiTheme="minorHAnsi" w:hAnsiTheme="minorHAnsi"/>
          <w:b/>
          <w:sz w:val="20"/>
          <w:szCs w:val="20"/>
        </w:rPr>
        <w:t xml:space="preserve"> listu. Ústní, praktické i písemné zkoušky se budou připravovat podle jednotného zadání, úroveň bude tedy srovnatelná na všech školách. </w:t>
      </w:r>
    </w:p>
    <w:p w:rsidR="00DF0FC5" w:rsidRPr="00D7280B" w:rsidRDefault="00DF0FC5" w:rsidP="00D7280B">
      <w:pPr>
        <w:spacing w:before="240" w:line="276" w:lineRule="auto"/>
        <w:ind w:right="26"/>
        <w:jc w:val="both"/>
        <w:rPr>
          <w:rFonts w:asciiTheme="minorHAnsi" w:hAnsiTheme="minorHAnsi"/>
          <w:sz w:val="20"/>
          <w:szCs w:val="20"/>
        </w:rPr>
      </w:pPr>
      <w:r w:rsidRPr="00D7280B">
        <w:rPr>
          <w:rFonts w:asciiTheme="minorHAnsi" w:hAnsiTheme="minorHAnsi"/>
          <w:b/>
          <w:sz w:val="20"/>
          <w:szCs w:val="20"/>
        </w:rPr>
        <w:t xml:space="preserve">„Sjednocení závěrečných zkoušek by mělo přispět k obnovení důvěry zaměstnavatelů k výučnímu listu,“ </w:t>
      </w:r>
      <w:r w:rsidRPr="00D7280B">
        <w:rPr>
          <w:rFonts w:asciiTheme="minorHAnsi" w:hAnsiTheme="minorHAnsi"/>
          <w:sz w:val="20"/>
          <w:szCs w:val="20"/>
        </w:rPr>
        <w:t xml:space="preserve">říká hlavní manažerka projektu Nová závěrečná zkouška 2 Dana Kočková. Jde o poslední z řady tří evropských projektů ministerstva školství, vedoucích ke změně.  </w:t>
      </w:r>
    </w:p>
    <w:p w:rsidR="00DF0FC5" w:rsidRPr="00D7280B" w:rsidRDefault="00DF0FC5" w:rsidP="00D7280B">
      <w:pPr>
        <w:spacing w:before="240"/>
        <w:jc w:val="both"/>
        <w:rPr>
          <w:rFonts w:asciiTheme="minorHAnsi" w:hAnsiTheme="minorHAnsi"/>
          <w:sz w:val="20"/>
          <w:szCs w:val="20"/>
        </w:rPr>
      </w:pPr>
      <w:r w:rsidRPr="00D7280B">
        <w:rPr>
          <w:rFonts w:asciiTheme="minorHAnsi" w:hAnsiTheme="minorHAnsi"/>
          <w:sz w:val="20"/>
          <w:szCs w:val="20"/>
        </w:rPr>
        <w:t>Zájem o jednotné zadání závěrečných zkoušek je mezi školami již nyní značný. Nové zkoušky mají jednoznačně pozitivní vliv na kvalitu výuky i vybavení školních pracovišť. V loňském školním roce už jednotné zadání dobrovolně využilo 88 % škol s učebními obory. Novelu školského zákona musí ještě schválit Senát a podepsat prezident, poté bude nová závěrečná zkouška v učebních oborech povinná.</w:t>
      </w:r>
    </w:p>
    <w:p w:rsidR="00DF0FC5" w:rsidRPr="00D7280B" w:rsidRDefault="00DF0FC5" w:rsidP="00D7280B">
      <w:pPr>
        <w:spacing w:before="240"/>
        <w:jc w:val="both"/>
        <w:rPr>
          <w:rFonts w:asciiTheme="minorHAnsi" w:hAnsiTheme="minorHAnsi"/>
          <w:sz w:val="20"/>
          <w:szCs w:val="20"/>
        </w:rPr>
      </w:pPr>
      <w:r w:rsidRPr="00D7280B">
        <w:rPr>
          <w:rFonts w:asciiTheme="minorHAnsi" w:hAnsiTheme="minorHAnsi"/>
          <w:sz w:val="20"/>
          <w:szCs w:val="20"/>
        </w:rPr>
        <w:t xml:space="preserve">Základní součástí jednotných zadání jsou témata, jejichž databáze byla během projektu významně rozšířena. Dnes jich obsahuje 11 000, což umožňuje školám připravit každý rok jiné zadání pro své žáky. Na tvorbě zadání se podílejí nejenom učitelé odborných škol, ale také </w:t>
      </w:r>
      <w:r w:rsidR="00746145" w:rsidRPr="00D7280B">
        <w:rPr>
          <w:rFonts w:asciiTheme="minorHAnsi" w:hAnsiTheme="minorHAnsi"/>
          <w:sz w:val="20"/>
          <w:szCs w:val="20"/>
        </w:rPr>
        <w:t>zástupci zaměstnavatelů</w:t>
      </w:r>
      <w:r w:rsidRPr="00D7280B">
        <w:rPr>
          <w:rFonts w:asciiTheme="minorHAnsi" w:hAnsiTheme="minorHAnsi"/>
          <w:sz w:val="20"/>
          <w:szCs w:val="20"/>
        </w:rPr>
        <w:t>.</w:t>
      </w:r>
      <w:r w:rsidR="000668F9" w:rsidRPr="00D7280B">
        <w:rPr>
          <w:rFonts w:asciiTheme="minorHAnsi" w:hAnsiTheme="minorHAnsi"/>
          <w:sz w:val="20"/>
          <w:szCs w:val="20"/>
        </w:rPr>
        <w:t xml:space="preserve"> Informační systém nové závěrečné zkoušky obsahuje také</w:t>
      </w:r>
      <w:r w:rsidRPr="00D7280B">
        <w:rPr>
          <w:rFonts w:asciiTheme="minorHAnsi" w:hAnsiTheme="minorHAnsi"/>
          <w:sz w:val="20"/>
          <w:szCs w:val="20"/>
        </w:rPr>
        <w:t xml:space="preserve"> modul pro žáky se speciálními vzdělávacími potřebami, vzdělávací </w:t>
      </w:r>
      <w:r w:rsidR="00746145" w:rsidRPr="00D7280B">
        <w:rPr>
          <w:rFonts w:asciiTheme="minorHAnsi" w:hAnsiTheme="minorHAnsi"/>
          <w:sz w:val="20"/>
          <w:szCs w:val="20"/>
        </w:rPr>
        <w:t xml:space="preserve">modul </w:t>
      </w:r>
      <w:r w:rsidRPr="00D7280B">
        <w:rPr>
          <w:rFonts w:asciiTheme="minorHAnsi" w:hAnsiTheme="minorHAnsi"/>
          <w:sz w:val="20"/>
          <w:szCs w:val="20"/>
        </w:rPr>
        <w:t>a modul pro realizaci písemných zkoušek na počítači, který se bude testovat v březnu 2015 na třiceti školách.</w:t>
      </w:r>
    </w:p>
    <w:p w:rsidR="00DF0FC5" w:rsidRPr="00D7280B" w:rsidRDefault="00DF0FC5" w:rsidP="00D7280B">
      <w:pPr>
        <w:spacing w:before="240"/>
        <w:jc w:val="both"/>
        <w:rPr>
          <w:rFonts w:asciiTheme="minorHAnsi" w:hAnsiTheme="minorHAnsi"/>
          <w:sz w:val="20"/>
          <w:szCs w:val="20"/>
        </w:rPr>
      </w:pPr>
      <w:r w:rsidRPr="00D7280B">
        <w:rPr>
          <w:rFonts w:asciiTheme="minorHAnsi" w:hAnsiTheme="minorHAnsi"/>
          <w:sz w:val="20"/>
          <w:szCs w:val="20"/>
        </w:rPr>
        <w:t xml:space="preserve">Po skončení projektu Nová závěrečná zkouška 2 v dubnu 2015 bude mít Národní ústav pro vzdělávání i nadále na starosti pravidelnou inovaci jednotných zadání, bude zabezpečovat funkci informačního systému a poskytovat školám metodickou pomoc. </w:t>
      </w:r>
      <w:r w:rsidRPr="00D7280B">
        <w:rPr>
          <w:rFonts w:asciiTheme="minorHAnsi" w:hAnsiTheme="minorHAnsi"/>
          <w:b/>
          <w:sz w:val="20"/>
          <w:szCs w:val="20"/>
        </w:rPr>
        <w:t>„Školám, které si jednotné zadání ještě nevyzkoušely nebo ho používaly jen částečně, nabízíme pomocnou ruku,“</w:t>
      </w:r>
      <w:r w:rsidRPr="00D7280B">
        <w:rPr>
          <w:rFonts w:asciiTheme="minorHAnsi" w:hAnsiTheme="minorHAnsi"/>
          <w:sz w:val="20"/>
          <w:szCs w:val="20"/>
        </w:rPr>
        <w:t xml:space="preserve"> dodává manažerka Dana Kočková.  </w:t>
      </w:r>
    </w:p>
    <w:p w:rsidR="00E70F17" w:rsidRPr="00D7280B" w:rsidRDefault="00E70F17" w:rsidP="00D7280B">
      <w:pPr>
        <w:jc w:val="both"/>
        <w:rPr>
          <w:rFonts w:asciiTheme="minorHAnsi" w:hAnsiTheme="minorHAnsi"/>
          <w:sz w:val="20"/>
          <w:szCs w:val="20"/>
        </w:rPr>
      </w:pPr>
    </w:p>
    <w:p w:rsidR="009A331B" w:rsidRPr="00D7280B" w:rsidRDefault="009A331B" w:rsidP="00D7280B">
      <w:pPr>
        <w:pStyle w:val="Normlnweb"/>
        <w:spacing w:before="0" w:beforeAutospacing="0" w:after="0" w:afterAutospacing="0"/>
        <w:jc w:val="both"/>
        <w:rPr>
          <w:rFonts w:asciiTheme="minorHAnsi" w:hAnsiTheme="minorHAnsi"/>
          <w:sz w:val="20"/>
          <w:szCs w:val="20"/>
        </w:rPr>
      </w:pPr>
      <w:r w:rsidRPr="00D7280B">
        <w:rPr>
          <w:rFonts w:asciiTheme="minorHAnsi" w:hAnsiTheme="minorHAnsi"/>
          <w:bCs/>
          <w:sz w:val="20"/>
          <w:szCs w:val="20"/>
        </w:rPr>
        <w:t>Projekt Nová závěrečná zkouška 2 řídí</w:t>
      </w:r>
      <w:r w:rsidRPr="00D7280B">
        <w:rPr>
          <w:rFonts w:asciiTheme="minorHAnsi" w:hAnsiTheme="minorHAnsi"/>
          <w:sz w:val="20"/>
          <w:szCs w:val="20"/>
        </w:rPr>
        <w:t xml:space="preserve"> Ministerstvo školství, mládeže a tělovýchovy</w:t>
      </w:r>
      <w:r w:rsidRPr="00D7280B">
        <w:rPr>
          <w:rFonts w:asciiTheme="minorHAnsi" w:hAnsiTheme="minorHAnsi"/>
          <w:bCs/>
          <w:sz w:val="20"/>
          <w:szCs w:val="20"/>
        </w:rPr>
        <w:t>, jeho řešitelem je Národní ústav pro vzdělávání, financován je z Evropského sociálního fondu a státního rozpočtu České republiky.</w:t>
      </w:r>
      <w:r w:rsidRPr="00D7280B">
        <w:rPr>
          <w:rFonts w:asciiTheme="minorHAnsi" w:hAnsiTheme="minorHAnsi"/>
          <w:sz w:val="20"/>
          <w:szCs w:val="20"/>
        </w:rPr>
        <w:t xml:space="preserve"> </w:t>
      </w:r>
    </w:p>
    <w:p w:rsidR="008B22DB" w:rsidRPr="00D7280B" w:rsidRDefault="00AC4172" w:rsidP="00D7280B">
      <w:pPr>
        <w:spacing w:line="276" w:lineRule="auto"/>
        <w:jc w:val="both"/>
        <w:rPr>
          <w:rFonts w:asciiTheme="minorHAnsi" w:hAnsiTheme="minorHAnsi"/>
          <w:sz w:val="20"/>
          <w:szCs w:val="20"/>
        </w:rPr>
      </w:pPr>
      <w:r w:rsidRPr="00D7280B">
        <w:rPr>
          <w:rFonts w:asciiTheme="minorHAnsi" w:hAnsiTheme="minorHAnsi"/>
          <w:sz w:val="20"/>
          <w:szCs w:val="20"/>
        </w:rPr>
        <w:t xml:space="preserve">Více informací: </w:t>
      </w:r>
      <w:hyperlink r:id="rId9" w:history="1">
        <w:r w:rsidR="008B22DB" w:rsidRPr="00D7280B">
          <w:rPr>
            <w:rFonts w:asciiTheme="minorHAnsi" w:hAnsiTheme="minorHAnsi"/>
            <w:sz w:val="20"/>
            <w:szCs w:val="20"/>
          </w:rPr>
          <w:t>www.nuv.cz/nzz2</w:t>
        </w:r>
      </w:hyperlink>
      <w:r w:rsidRPr="00D7280B">
        <w:rPr>
          <w:rFonts w:asciiTheme="minorHAnsi" w:hAnsiTheme="minorHAnsi"/>
          <w:sz w:val="20"/>
          <w:szCs w:val="20"/>
        </w:rPr>
        <w:t>.</w:t>
      </w:r>
    </w:p>
    <w:p w:rsidR="009A331B" w:rsidRPr="00D7280B" w:rsidRDefault="009A331B" w:rsidP="00DF0FC5">
      <w:pPr>
        <w:spacing w:line="276" w:lineRule="auto"/>
        <w:rPr>
          <w:rFonts w:asciiTheme="minorHAnsi" w:hAnsiTheme="minorHAnsi"/>
          <w:sz w:val="22"/>
          <w:szCs w:val="22"/>
        </w:rPr>
      </w:pPr>
    </w:p>
    <w:p w:rsidR="008B22DB" w:rsidRPr="00D7280B" w:rsidRDefault="008B22DB" w:rsidP="00DF0FC5">
      <w:pPr>
        <w:spacing w:line="276" w:lineRule="auto"/>
        <w:rPr>
          <w:rFonts w:asciiTheme="minorHAnsi" w:hAnsiTheme="minorHAnsi"/>
          <w:i/>
          <w:sz w:val="20"/>
          <w:szCs w:val="20"/>
        </w:rPr>
      </w:pPr>
      <w:r w:rsidRPr="00D7280B">
        <w:rPr>
          <w:rFonts w:asciiTheme="minorHAnsi" w:hAnsiTheme="minorHAnsi"/>
          <w:i/>
          <w:sz w:val="20"/>
          <w:szCs w:val="20"/>
        </w:rPr>
        <w:t>Rádi odpovíme na Vaše dotazy</w:t>
      </w:r>
      <w:r w:rsidR="009A331B" w:rsidRPr="00D7280B">
        <w:rPr>
          <w:rFonts w:asciiTheme="minorHAnsi" w:hAnsiTheme="minorHAnsi"/>
          <w:i/>
          <w:sz w:val="20"/>
          <w:szCs w:val="20"/>
        </w:rPr>
        <w:t>:</w:t>
      </w:r>
    </w:p>
    <w:p w:rsidR="009A331B" w:rsidRPr="00D7280B" w:rsidRDefault="008B22DB" w:rsidP="00DF0FC5">
      <w:pPr>
        <w:spacing w:line="276" w:lineRule="auto"/>
        <w:rPr>
          <w:rFonts w:asciiTheme="minorHAnsi" w:hAnsiTheme="minorHAnsi"/>
          <w:sz w:val="20"/>
          <w:szCs w:val="20"/>
        </w:rPr>
      </w:pPr>
      <w:r w:rsidRPr="00D7280B">
        <w:rPr>
          <w:rFonts w:asciiTheme="minorHAnsi" w:hAnsiTheme="minorHAnsi"/>
          <w:sz w:val="20"/>
          <w:szCs w:val="20"/>
        </w:rPr>
        <w:t>Ing. Dana Kočková, hlavní manažerka projektu</w:t>
      </w:r>
    </w:p>
    <w:p w:rsidR="008B22DB" w:rsidRPr="00D7280B" w:rsidRDefault="008B22DB" w:rsidP="00DF0FC5">
      <w:pPr>
        <w:spacing w:line="276" w:lineRule="auto"/>
        <w:rPr>
          <w:rFonts w:asciiTheme="minorHAnsi" w:hAnsiTheme="minorHAnsi"/>
          <w:b/>
          <w:sz w:val="20"/>
          <w:szCs w:val="20"/>
        </w:rPr>
      </w:pPr>
      <w:r w:rsidRPr="00D7280B">
        <w:rPr>
          <w:rFonts w:asciiTheme="minorHAnsi" w:hAnsiTheme="minorHAnsi"/>
          <w:b/>
          <w:sz w:val="20"/>
          <w:szCs w:val="20"/>
        </w:rPr>
        <w:t xml:space="preserve">e-mail: </w:t>
      </w:r>
      <w:hyperlink r:id="rId10" w:history="1">
        <w:r w:rsidR="009A331B" w:rsidRPr="00D7280B">
          <w:rPr>
            <w:rStyle w:val="Hypertextovodkaz"/>
            <w:rFonts w:asciiTheme="minorHAnsi" w:hAnsiTheme="minorHAnsi"/>
            <w:b/>
            <w:color w:val="auto"/>
            <w:sz w:val="20"/>
            <w:szCs w:val="20"/>
          </w:rPr>
          <w:t>Dana.Kockova@nuv.cz</w:t>
        </w:r>
      </w:hyperlink>
      <w:r w:rsidRPr="00D7280B">
        <w:rPr>
          <w:rFonts w:asciiTheme="minorHAnsi" w:hAnsiTheme="minorHAnsi"/>
          <w:b/>
          <w:sz w:val="20"/>
          <w:szCs w:val="20"/>
        </w:rPr>
        <w:t>, tel.: 274 022</w:t>
      </w:r>
      <w:r w:rsidR="009A331B" w:rsidRPr="00D7280B">
        <w:rPr>
          <w:rFonts w:asciiTheme="minorHAnsi" w:hAnsiTheme="minorHAnsi"/>
          <w:b/>
          <w:sz w:val="20"/>
          <w:szCs w:val="20"/>
        </w:rPr>
        <w:t> </w:t>
      </w:r>
      <w:r w:rsidRPr="00D7280B">
        <w:rPr>
          <w:rFonts w:asciiTheme="minorHAnsi" w:hAnsiTheme="minorHAnsi"/>
          <w:b/>
          <w:sz w:val="20"/>
          <w:szCs w:val="20"/>
        </w:rPr>
        <w:t>411</w:t>
      </w:r>
      <w:r w:rsidR="009A331B" w:rsidRPr="00D7280B">
        <w:rPr>
          <w:rFonts w:asciiTheme="minorHAnsi" w:hAnsiTheme="minorHAnsi"/>
          <w:b/>
          <w:sz w:val="20"/>
          <w:szCs w:val="20"/>
        </w:rPr>
        <w:t xml:space="preserve">, </w:t>
      </w:r>
      <w:r w:rsidRPr="00D7280B">
        <w:rPr>
          <w:rFonts w:asciiTheme="minorHAnsi" w:hAnsiTheme="minorHAnsi"/>
          <w:b/>
          <w:sz w:val="20"/>
          <w:szCs w:val="20"/>
        </w:rPr>
        <w:t>724 652 205</w:t>
      </w:r>
    </w:p>
    <w:p w:rsidR="009A331B" w:rsidRPr="00D7280B" w:rsidRDefault="008B22DB" w:rsidP="00DF0FC5">
      <w:pPr>
        <w:spacing w:line="276" w:lineRule="auto"/>
        <w:rPr>
          <w:rFonts w:asciiTheme="minorHAnsi" w:hAnsiTheme="minorHAnsi"/>
          <w:sz w:val="20"/>
          <w:szCs w:val="20"/>
        </w:rPr>
      </w:pPr>
      <w:r w:rsidRPr="00D7280B">
        <w:rPr>
          <w:rFonts w:asciiTheme="minorHAnsi" w:hAnsiTheme="minorHAnsi"/>
          <w:sz w:val="20"/>
          <w:szCs w:val="20"/>
        </w:rPr>
        <w:t>RNDr. Libor Berný, zástupce hlavní manažerky</w:t>
      </w:r>
    </w:p>
    <w:p w:rsidR="005F3524" w:rsidRPr="00D7280B" w:rsidRDefault="008B22DB" w:rsidP="00DF0FC5">
      <w:pPr>
        <w:spacing w:line="276" w:lineRule="auto"/>
        <w:rPr>
          <w:rFonts w:asciiTheme="minorHAnsi" w:hAnsiTheme="minorHAnsi"/>
          <w:sz w:val="22"/>
          <w:szCs w:val="22"/>
        </w:rPr>
      </w:pPr>
      <w:r w:rsidRPr="00D7280B">
        <w:rPr>
          <w:rFonts w:asciiTheme="minorHAnsi" w:hAnsiTheme="minorHAnsi"/>
          <w:b/>
          <w:sz w:val="20"/>
          <w:szCs w:val="20"/>
        </w:rPr>
        <w:t xml:space="preserve">e-mail: </w:t>
      </w:r>
      <w:hyperlink r:id="rId11" w:history="1">
        <w:r w:rsidR="009A331B" w:rsidRPr="00D7280B">
          <w:rPr>
            <w:rStyle w:val="Hypertextovodkaz"/>
            <w:rFonts w:asciiTheme="minorHAnsi" w:hAnsiTheme="minorHAnsi"/>
            <w:b/>
            <w:color w:val="auto"/>
            <w:sz w:val="20"/>
            <w:szCs w:val="20"/>
          </w:rPr>
          <w:t>Libor.Berny@nuv.cz</w:t>
        </w:r>
      </w:hyperlink>
      <w:r w:rsidR="009A331B" w:rsidRPr="00D7280B">
        <w:rPr>
          <w:rFonts w:asciiTheme="minorHAnsi" w:hAnsiTheme="minorHAnsi"/>
          <w:b/>
          <w:sz w:val="20"/>
          <w:szCs w:val="20"/>
        </w:rPr>
        <w:t>, te</w:t>
      </w:r>
      <w:r w:rsidRPr="00D7280B">
        <w:rPr>
          <w:rFonts w:asciiTheme="minorHAnsi" w:hAnsiTheme="minorHAnsi"/>
          <w:b/>
          <w:sz w:val="20"/>
          <w:szCs w:val="20"/>
        </w:rPr>
        <w:t>l.: 2</w:t>
      </w:r>
      <w:r w:rsidRPr="00D7280B">
        <w:rPr>
          <w:rFonts w:asciiTheme="minorHAnsi" w:hAnsiTheme="minorHAnsi"/>
          <w:b/>
          <w:sz w:val="22"/>
          <w:szCs w:val="22"/>
        </w:rPr>
        <w:t>74 022 136</w:t>
      </w:r>
    </w:p>
    <w:sectPr w:rsidR="005F3524" w:rsidRPr="00D7280B" w:rsidSect="00641C71">
      <w:headerReference w:type="default" r:id="rId12"/>
      <w:footerReference w:type="default" r:id="rId13"/>
      <w:headerReference w:type="first" r:id="rId14"/>
      <w:footerReference w:type="first" r:id="rId15"/>
      <w:pgSz w:w="11906" w:h="16838"/>
      <w:pgMar w:top="1418" w:right="1106" w:bottom="1418" w:left="1276" w:header="0"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02" w:rsidRDefault="00983C02" w:rsidP="005F3524">
      <w:r>
        <w:separator/>
      </w:r>
    </w:p>
  </w:endnote>
  <w:endnote w:type="continuationSeparator" w:id="0">
    <w:p w:rsidR="00983C02" w:rsidRDefault="00983C02" w:rsidP="005F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3D" w:rsidRPr="00655E28" w:rsidRDefault="0065092C" w:rsidP="00655E28">
    <w:pPr>
      <w:jc w:val="center"/>
      <w:rPr>
        <w:rStyle w:val="slostrnky"/>
      </w:rPr>
    </w:pPr>
    <w:r w:rsidRPr="00655E28">
      <w:rPr>
        <w:rStyle w:val="slostrnky"/>
      </w:rPr>
      <w:fldChar w:fldCharType="begin"/>
    </w:r>
    <w:r w:rsidRPr="00655E28">
      <w:rPr>
        <w:rStyle w:val="slostrnky"/>
      </w:rPr>
      <w:instrText xml:space="preserve"> PAGE </w:instrText>
    </w:r>
    <w:r w:rsidRPr="00655E28">
      <w:rPr>
        <w:rStyle w:val="slostrnky"/>
      </w:rPr>
      <w:fldChar w:fldCharType="separate"/>
    </w:r>
    <w:r w:rsidR="00D7280B">
      <w:rPr>
        <w:rStyle w:val="slostrnky"/>
        <w:noProof/>
      </w:rPr>
      <w:t>2</w:t>
    </w:r>
    <w:r w:rsidRPr="00655E28">
      <w:rPr>
        <w:rStyle w:val="slostrnky"/>
      </w:rPr>
      <w:fldChar w:fldCharType="end"/>
    </w:r>
    <w:r w:rsidRPr="00655E28">
      <w:rPr>
        <w:rStyle w:val="slostrnky"/>
      </w:rPr>
      <w:t xml:space="preserve"> z </w:t>
    </w:r>
    <w:r w:rsidRPr="00655E28">
      <w:rPr>
        <w:rStyle w:val="slostrnky"/>
      </w:rPr>
      <w:fldChar w:fldCharType="begin"/>
    </w:r>
    <w:r w:rsidRPr="00655E28">
      <w:rPr>
        <w:rStyle w:val="slostrnky"/>
      </w:rPr>
      <w:instrText xml:space="preserve"> NUMPAGES </w:instrText>
    </w:r>
    <w:r w:rsidRPr="00655E28">
      <w:rPr>
        <w:rStyle w:val="slostrnky"/>
      </w:rPr>
      <w:fldChar w:fldCharType="separate"/>
    </w:r>
    <w:r w:rsidR="00D7280B">
      <w:rPr>
        <w:rStyle w:val="slostrnky"/>
        <w:noProof/>
      </w:rPr>
      <w:t>2</w:t>
    </w:r>
    <w:r w:rsidRPr="00655E28">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4" w:rsidRDefault="005F3524">
    <w:pPr>
      <w:pStyle w:val="Zpat"/>
    </w:pPr>
    <w:r>
      <w:rPr>
        <w:noProof/>
      </w:rPr>
      <w:drawing>
        <wp:anchor distT="0" distB="0" distL="114300" distR="114300" simplePos="0" relativeHeight="251659264" behindDoc="1" locked="0" layoutInCell="1" allowOverlap="1" wp14:anchorId="0E177030" wp14:editId="3437881A">
          <wp:simplePos x="0" y="0"/>
          <wp:positionH relativeFrom="margin">
            <wp:posOffset>-357505</wp:posOffset>
          </wp:positionH>
          <wp:positionV relativeFrom="paragraph">
            <wp:posOffset>-561340</wp:posOffset>
          </wp:positionV>
          <wp:extent cx="5386070" cy="1282076"/>
          <wp:effectExtent l="0" t="0" r="5080" b="0"/>
          <wp:wrapNone/>
          <wp:docPr id="6" name="obrázek 1" descr="H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12820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524" w:rsidRPr="0015267E" w:rsidRDefault="005F3524" w:rsidP="005F3524">
    <w:pPr>
      <w:pStyle w:val="Zhlav"/>
      <w:spacing w:before="60"/>
      <w:ind w:left="-1622"/>
      <w:rPr>
        <w:sz w:val="16"/>
        <w:szCs w:val="16"/>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02" w:rsidRDefault="00983C02" w:rsidP="005F3524">
      <w:r>
        <w:separator/>
      </w:r>
    </w:p>
  </w:footnote>
  <w:footnote w:type="continuationSeparator" w:id="0">
    <w:p w:rsidR="00983C02" w:rsidRDefault="00983C02" w:rsidP="005F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3D" w:rsidRPr="00655E28" w:rsidRDefault="00983C02" w:rsidP="00655E28">
    <w:pPr>
      <w:pStyle w:val="Zpat"/>
      <w:ind w:hanging="1620"/>
      <w:rPr>
        <w:rStyle w:val="slostrnky"/>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3D" w:rsidRDefault="008B22DB" w:rsidP="00CC3D54">
    <w:pPr>
      <w:pStyle w:val="Zhlav"/>
      <w:ind w:left="-1418"/>
    </w:pPr>
    <w:r>
      <w:rPr>
        <w:noProof/>
      </w:rPr>
      <w:drawing>
        <wp:inline distT="0" distB="0" distL="0" distR="0">
          <wp:extent cx="7562850" cy="1085850"/>
          <wp:effectExtent l="0" t="0" r="0" b="0"/>
          <wp:docPr id="5" name="Obrázek 5" descr="zahlavi-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inline>
      </w:drawing>
    </w:r>
  </w:p>
  <w:p w:rsidR="00641C71" w:rsidRPr="00641C71" w:rsidRDefault="00641C71" w:rsidP="00641C71">
    <w:pPr>
      <w:pStyle w:val="Zhlav"/>
      <w:spacing w:before="240"/>
      <w:rPr>
        <w:caps/>
        <w:color w:val="1F4E79" w:themeColor="accent1" w:themeShade="80"/>
        <w:sz w:val="44"/>
        <w:szCs w:val="44"/>
      </w:rPr>
    </w:pPr>
    <w:r w:rsidRPr="00641C71">
      <w:rPr>
        <w:caps/>
        <w:color w:val="1F4E79" w:themeColor="accent1" w:themeShade="80"/>
        <w:sz w:val="44"/>
        <w:szCs w:val="44"/>
      </w:rPr>
      <w:t xml:space="preserve">tisková zpráva   </w:t>
    </w:r>
    <w:r w:rsidRPr="00641C71">
      <w:rPr>
        <w:caps/>
        <w:noProof/>
        <w:color w:val="1F4E79" w:themeColor="accent1" w:themeShade="80"/>
        <w:sz w:val="44"/>
        <w:szCs w:val="44"/>
      </w:rPr>
      <mc:AlternateContent>
        <mc:Choice Requires="wps">
          <w:drawing>
            <wp:anchor distT="0" distB="0" distL="114300" distR="114300" simplePos="0" relativeHeight="251663360" behindDoc="0" locked="0" layoutInCell="1" allowOverlap="1" wp14:anchorId="0CD7BEB9" wp14:editId="4BBC7A1A">
              <wp:simplePos x="0" y="0"/>
              <wp:positionH relativeFrom="column">
                <wp:posOffset>-1095375</wp:posOffset>
              </wp:positionH>
              <wp:positionV relativeFrom="paragraph">
                <wp:posOffset>520700</wp:posOffset>
              </wp:positionV>
              <wp:extent cx="7820025" cy="45719"/>
              <wp:effectExtent l="0" t="0" r="9525" b="0"/>
              <wp:wrapNone/>
              <wp:docPr id="4" name="Obdélník 4"/>
              <wp:cNvGraphicFramePr/>
              <a:graphic xmlns:a="http://schemas.openxmlformats.org/drawingml/2006/main">
                <a:graphicData uri="http://schemas.microsoft.com/office/word/2010/wordprocessingShape">
                  <wps:wsp>
                    <wps:cNvSpPr/>
                    <wps:spPr>
                      <a:xfrm>
                        <a:off x="0" y="0"/>
                        <a:ext cx="78200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FE22F4" id="Obdélník 4" o:spid="_x0000_s1026" style="position:absolute;margin-left:-86.25pt;margin-top:41pt;width:615.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" fillcolor="#5b9bd5 [3204]" stroked="f" strokeweight="1pt"/>
          </w:pict>
        </mc:Fallback>
      </mc:AlternateContent>
    </w:r>
    <w:r w:rsidRPr="00641C71">
      <w:rPr>
        <w:caps/>
        <w:color w:val="1F4E79" w:themeColor="accent1" w:themeShade="80"/>
        <w:sz w:val="44"/>
        <w:szCs w:val="44"/>
      </w:rPr>
      <w:t xml:space="preserve"> </w:t>
    </w:r>
  </w:p>
  <w:p w:rsidR="004B2ACA" w:rsidRDefault="00983C02" w:rsidP="00655E28">
    <w:pPr>
      <w:pStyle w:val="Zhlav"/>
      <w:ind w:left="-16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7255"/>
    <w:multiLevelType w:val="hybridMultilevel"/>
    <w:tmpl w:val="C5E6B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53E708C"/>
    <w:multiLevelType w:val="hybridMultilevel"/>
    <w:tmpl w:val="13027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D552393"/>
    <w:multiLevelType w:val="hybridMultilevel"/>
    <w:tmpl w:val="E9D41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4733218"/>
    <w:multiLevelType w:val="hybridMultilevel"/>
    <w:tmpl w:val="38DCE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DB"/>
    <w:rsid w:val="000668F9"/>
    <w:rsid w:val="0010671A"/>
    <w:rsid w:val="002B25D3"/>
    <w:rsid w:val="00480BE6"/>
    <w:rsid w:val="004D1FEB"/>
    <w:rsid w:val="005F3524"/>
    <w:rsid w:val="00632183"/>
    <w:rsid w:val="00641C71"/>
    <w:rsid w:val="00646F00"/>
    <w:rsid w:val="0065092C"/>
    <w:rsid w:val="00685EB7"/>
    <w:rsid w:val="006A4858"/>
    <w:rsid w:val="006E6552"/>
    <w:rsid w:val="006F16E9"/>
    <w:rsid w:val="00725E17"/>
    <w:rsid w:val="00746145"/>
    <w:rsid w:val="008B22DB"/>
    <w:rsid w:val="00953423"/>
    <w:rsid w:val="0097613A"/>
    <w:rsid w:val="00983C02"/>
    <w:rsid w:val="009A331B"/>
    <w:rsid w:val="009C248F"/>
    <w:rsid w:val="00A12E94"/>
    <w:rsid w:val="00AC4172"/>
    <w:rsid w:val="00AE302E"/>
    <w:rsid w:val="00B4362F"/>
    <w:rsid w:val="00D7280B"/>
    <w:rsid w:val="00DF0FC5"/>
    <w:rsid w:val="00E70F17"/>
    <w:rsid w:val="00FD640E"/>
    <w:rsid w:val="00FD6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22DB"/>
    <w:pPr>
      <w:spacing w:after="0" w:line="240" w:lineRule="auto"/>
    </w:pPr>
    <w:rPr>
      <w:rFonts w:ascii="Verdana" w:eastAsia="Times New Roman" w:hAnsi="Verdana" w:cs="Times New Roman"/>
      <w:sz w:val="18"/>
      <w:szCs w:val="18"/>
      <w:lang w:eastAsia="cs-CZ"/>
    </w:rPr>
  </w:style>
  <w:style w:type="paragraph" w:styleId="Nadpis2">
    <w:name w:val="heading 2"/>
    <w:basedOn w:val="Normln"/>
    <w:next w:val="Normln"/>
    <w:link w:val="Nadpis2Char"/>
    <w:uiPriority w:val="9"/>
    <w:unhideWhenUsed/>
    <w:qFormat/>
    <w:rsid w:val="008B22DB"/>
    <w:pPr>
      <w:keepNext/>
      <w:keepLines/>
      <w:spacing w:before="200" w:line="276" w:lineRule="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B22DB"/>
    <w:rPr>
      <w:rFonts w:ascii="Cambria" w:eastAsia="Times New Roman" w:hAnsi="Cambria" w:cs="Times New Roman"/>
      <w:b/>
      <w:bCs/>
      <w:color w:val="4F81BD"/>
      <w:sz w:val="26"/>
      <w:szCs w:val="26"/>
    </w:rPr>
  </w:style>
  <w:style w:type="paragraph" w:styleId="Zhlav">
    <w:name w:val="header"/>
    <w:basedOn w:val="Normln"/>
    <w:link w:val="ZhlavChar"/>
    <w:uiPriority w:val="99"/>
    <w:rsid w:val="008B22DB"/>
  </w:style>
  <w:style w:type="character" w:customStyle="1" w:styleId="ZhlavChar">
    <w:name w:val="Záhlaví Char"/>
    <w:basedOn w:val="Standardnpsmoodstavce"/>
    <w:link w:val="Zhlav"/>
    <w:uiPriority w:val="99"/>
    <w:rsid w:val="008B22DB"/>
    <w:rPr>
      <w:rFonts w:ascii="Verdana" w:eastAsia="Times New Roman" w:hAnsi="Verdana" w:cs="Times New Roman"/>
      <w:sz w:val="18"/>
      <w:szCs w:val="18"/>
      <w:lang w:eastAsia="cs-CZ"/>
    </w:rPr>
  </w:style>
  <w:style w:type="paragraph" w:styleId="Zpat">
    <w:name w:val="footer"/>
    <w:basedOn w:val="Normln"/>
    <w:link w:val="ZpatChar"/>
    <w:uiPriority w:val="99"/>
    <w:rsid w:val="008B22DB"/>
  </w:style>
  <w:style w:type="character" w:customStyle="1" w:styleId="ZpatChar">
    <w:name w:val="Zápatí Char"/>
    <w:basedOn w:val="Standardnpsmoodstavce"/>
    <w:link w:val="Zpat"/>
    <w:uiPriority w:val="99"/>
    <w:rsid w:val="008B22DB"/>
    <w:rPr>
      <w:rFonts w:ascii="Verdana" w:eastAsia="Times New Roman" w:hAnsi="Verdana" w:cs="Times New Roman"/>
      <w:sz w:val="18"/>
      <w:szCs w:val="18"/>
      <w:lang w:eastAsia="cs-CZ"/>
    </w:rPr>
  </w:style>
  <w:style w:type="character" w:styleId="slostrnky">
    <w:name w:val="page number"/>
    <w:rsid w:val="008B22DB"/>
    <w:rPr>
      <w:rFonts w:ascii="Verdana" w:hAnsi="Verdana"/>
      <w:sz w:val="16"/>
      <w:szCs w:val="16"/>
    </w:rPr>
  </w:style>
  <w:style w:type="paragraph" w:styleId="Odstavecseseznamem">
    <w:name w:val="List Paragraph"/>
    <w:basedOn w:val="Normln"/>
    <w:uiPriority w:val="34"/>
    <w:qFormat/>
    <w:rsid w:val="008B22DB"/>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rsid w:val="008B22DB"/>
    <w:pPr>
      <w:spacing w:before="100" w:beforeAutospacing="1" w:after="100" w:afterAutospacing="1"/>
    </w:pPr>
    <w:rPr>
      <w:rFonts w:ascii="Times New Roman" w:hAnsi="Times New Roman"/>
      <w:sz w:val="24"/>
      <w:szCs w:val="24"/>
    </w:rPr>
  </w:style>
  <w:style w:type="character" w:styleId="Hypertextovodkaz">
    <w:name w:val="Hyperlink"/>
    <w:rsid w:val="008B22DB"/>
    <w:rPr>
      <w:color w:val="0000FF"/>
      <w:u w:val="single"/>
    </w:rPr>
  </w:style>
  <w:style w:type="character" w:customStyle="1" w:styleId="eaddress">
    <w:name w:val="eaddress"/>
    <w:rsid w:val="008B22DB"/>
  </w:style>
  <w:style w:type="paragraph" w:customStyle="1" w:styleId="a">
    <w:qFormat/>
    <w:rsid w:val="008B22DB"/>
    <w:pPr>
      <w:spacing w:after="0" w:line="240" w:lineRule="auto"/>
    </w:pPr>
    <w:rPr>
      <w:rFonts w:ascii="Verdana" w:eastAsia="Times New Roman" w:hAnsi="Verdana" w:cs="Times New Roman"/>
      <w:sz w:val="18"/>
      <w:szCs w:val="18"/>
      <w:lang w:eastAsia="cs-CZ"/>
    </w:rPr>
  </w:style>
  <w:style w:type="character" w:styleId="Zvraznn">
    <w:name w:val="Emphasis"/>
    <w:basedOn w:val="Standardnpsmoodstavce"/>
    <w:uiPriority w:val="20"/>
    <w:qFormat/>
    <w:rsid w:val="008B22DB"/>
    <w:rPr>
      <w:i/>
      <w:iCs/>
    </w:rPr>
  </w:style>
  <w:style w:type="paragraph" w:styleId="Textbubliny">
    <w:name w:val="Balloon Text"/>
    <w:basedOn w:val="Normln"/>
    <w:link w:val="TextbublinyChar"/>
    <w:uiPriority w:val="99"/>
    <w:semiHidden/>
    <w:unhideWhenUsed/>
    <w:rsid w:val="0097613A"/>
    <w:rPr>
      <w:rFonts w:ascii="Segoe UI" w:hAnsi="Segoe UI" w:cs="Segoe UI"/>
    </w:rPr>
  </w:style>
  <w:style w:type="character" w:customStyle="1" w:styleId="TextbublinyChar">
    <w:name w:val="Text bubliny Char"/>
    <w:basedOn w:val="Standardnpsmoodstavce"/>
    <w:link w:val="Textbubliny"/>
    <w:uiPriority w:val="99"/>
    <w:semiHidden/>
    <w:rsid w:val="0097613A"/>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22DB"/>
    <w:pPr>
      <w:spacing w:after="0" w:line="240" w:lineRule="auto"/>
    </w:pPr>
    <w:rPr>
      <w:rFonts w:ascii="Verdana" w:eastAsia="Times New Roman" w:hAnsi="Verdana" w:cs="Times New Roman"/>
      <w:sz w:val="18"/>
      <w:szCs w:val="18"/>
      <w:lang w:eastAsia="cs-CZ"/>
    </w:rPr>
  </w:style>
  <w:style w:type="paragraph" w:styleId="Nadpis2">
    <w:name w:val="heading 2"/>
    <w:basedOn w:val="Normln"/>
    <w:next w:val="Normln"/>
    <w:link w:val="Nadpis2Char"/>
    <w:uiPriority w:val="9"/>
    <w:unhideWhenUsed/>
    <w:qFormat/>
    <w:rsid w:val="008B22DB"/>
    <w:pPr>
      <w:keepNext/>
      <w:keepLines/>
      <w:spacing w:before="200" w:line="276" w:lineRule="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B22DB"/>
    <w:rPr>
      <w:rFonts w:ascii="Cambria" w:eastAsia="Times New Roman" w:hAnsi="Cambria" w:cs="Times New Roman"/>
      <w:b/>
      <w:bCs/>
      <w:color w:val="4F81BD"/>
      <w:sz w:val="26"/>
      <w:szCs w:val="26"/>
    </w:rPr>
  </w:style>
  <w:style w:type="paragraph" w:styleId="Zhlav">
    <w:name w:val="header"/>
    <w:basedOn w:val="Normln"/>
    <w:link w:val="ZhlavChar"/>
    <w:uiPriority w:val="99"/>
    <w:rsid w:val="008B22DB"/>
  </w:style>
  <w:style w:type="character" w:customStyle="1" w:styleId="ZhlavChar">
    <w:name w:val="Záhlaví Char"/>
    <w:basedOn w:val="Standardnpsmoodstavce"/>
    <w:link w:val="Zhlav"/>
    <w:uiPriority w:val="99"/>
    <w:rsid w:val="008B22DB"/>
    <w:rPr>
      <w:rFonts w:ascii="Verdana" w:eastAsia="Times New Roman" w:hAnsi="Verdana" w:cs="Times New Roman"/>
      <w:sz w:val="18"/>
      <w:szCs w:val="18"/>
      <w:lang w:eastAsia="cs-CZ"/>
    </w:rPr>
  </w:style>
  <w:style w:type="paragraph" w:styleId="Zpat">
    <w:name w:val="footer"/>
    <w:basedOn w:val="Normln"/>
    <w:link w:val="ZpatChar"/>
    <w:uiPriority w:val="99"/>
    <w:rsid w:val="008B22DB"/>
  </w:style>
  <w:style w:type="character" w:customStyle="1" w:styleId="ZpatChar">
    <w:name w:val="Zápatí Char"/>
    <w:basedOn w:val="Standardnpsmoodstavce"/>
    <w:link w:val="Zpat"/>
    <w:uiPriority w:val="99"/>
    <w:rsid w:val="008B22DB"/>
    <w:rPr>
      <w:rFonts w:ascii="Verdana" w:eastAsia="Times New Roman" w:hAnsi="Verdana" w:cs="Times New Roman"/>
      <w:sz w:val="18"/>
      <w:szCs w:val="18"/>
      <w:lang w:eastAsia="cs-CZ"/>
    </w:rPr>
  </w:style>
  <w:style w:type="character" w:styleId="slostrnky">
    <w:name w:val="page number"/>
    <w:rsid w:val="008B22DB"/>
    <w:rPr>
      <w:rFonts w:ascii="Verdana" w:hAnsi="Verdana"/>
      <w:sz w:val="16"/>
      <w:szCs w:val="16"/>
    </w:rPr>
  </w:style>
  <w:style w:type="paragraph" w:styleId="Odstavecseseznamem">
    <w:name w:val="List Paragraph"/>
    <w:basedOn w:val="Normln"/>
    <w:uiPriority w:val="34"/>
    <w:qFormat/>
    <w:rsid w:val="008B22DB"/>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rsid w:val="008B22DB"/>
    <w:pPr>
      <w:spacing w:before="100" w:beforeAutospacing="1" w:after="100" w:afterAutospacing="1"/>
    </w:pPr>
    <w:rPr>
      <w:rFonts w:ascii="Times New Roman" w:hAnsi="Times New Roman"/>
      <w:sz w:val="24"/>
      <w:szCs w:val="24"/>
    </w:rPr>
  </w:style>
  <w:style w:type="character" w:styleId="Hypertextovodkaz">
    <w:name w:val="Hyperlink"/>
    <w:rsid w:val="008B22DB"/>
    <w:rPr>
      <w:color w:val="0000FF"/>
      <w:u w:val="single"/>
    </w:rPr>
  </w:style>
  <w:style w:type="character" w:customStyle="1" w:styleId="eaddress">
    <w:name w:val="eaddress"/>
    <w:rsid w:val="008B22DB"/>
  </w:style>
  <w:style w:type="paragraph" w:customStyle="1" w:styleId="a">
    <w:qFormat/>
    <w:rsid w:val="008B22DB"/>
    <w:pPr>
      <w:spacing w:after="0" w:line="240" w:lineRule="auto"/>
    </w:pPr>
    <w:rPr>
      <w:rFonts w:ascii="Verdana" w:eastAsia="Times New Roman" w:hAnsi="Verdana" w:cs="Times New Roman"/>
      <w:sz w:val="18"/>
      <w:szCs w:val="18"/>
      <w:lang w:eastAsia="cs-CZ"/>
    </w:rPr>
  </w:style>
  <w:style w:type="character" w:styleId="Zvraznn">
    <w:name w:val="Emphasis"/>
    <w:basedOn w:val="Standardnpsmoodstavce"/>
    <w:uiPriority w:val="20"/>
    <w:qFormat/>
    <w:rsid w:val="008B22DB"/>
    <w:rPr>
      <w:i/>
      <w:iCs/>
    </w:rPr>
  </w:style>
  <w:style w:type="paragraph" w:styleId="Textbubliny">
    <w:name w:val="Balloon Text"/>
    <w:basedOn w:val="Normln"/>
    <w:link w:val="TextbublinyChar"/>
    <w:uiPriority w:val="99"/>
    <w:semiHidden/>
    <w:unhideWhenUsed/>
    <w:rsid w:val="0097613A"/>
    <w:rPr>
      <w:rFonts w:ascii="Segoe UI" w:hAnsi="Segoe UI" w:cs="Segoe UI"/>
    </w:rPr>
  </w:style>
  <w:style w:type="character" w:customStyle="1" w:styleId="TextbublinyChar">
    <w:name w:val="Text bubliny Char"/>
    <w:basedOn w:val="Standardnpsmoodstavce"/>
    <w:link w:val="Textbubliny"/>
    <w:uiPriority w:val="99"/>
    <w:semiHidden/>
    <w:rsid w:val="0097613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bor.Berny@nuv.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na.Kockova@nuv.cz" TargetMode="External"/><Relationship Id="rId4" Type="http://schemas.microsoft.com/office/2007/relationships/stylesWithEffects" Target="stylesWithEffects.xml"/><Relationship Id="rId9" Type="http://schemas.openxmlformats.org/officeDocument/2006/relationships/hyperlink" Target="http://www.nuv.cz/nzz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154C-3D06-489C-8517-CCC8A1BE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2220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Růžičková Markéta</dc:creator>
  <cp:lastModifiedBy>Franklová</cp:lastModifiedBy>
  <cp:revision>2</cp:revision>
  <cp:lastPrinted>2015-02-16T11:00:00Z</cp:lastPrinted>
  <dcterms:created xsi:type="dcterms:W3CDTF">2015-02-16T17:01:00Z</dcterms:created>
  <dcterms:modified xsi:type="dcterms:W3CDTF">2015-02-16T17:01:00Z</dcterms:modified>
</cp:coreProperties>
</file>