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Díky filmovým pobídkám se </w:t>
      </w:r>
      <w:r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vloni </w:t>
      </w:r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v České republice natočilo téměř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>osmdesát</w:t>
      </w:r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 filmů a seriálů. Realizace projektů přinesly do české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ekonomiky investici ve výši </w:t>
      </w:r>
      <w:r w:rsidR="00460569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>takřka</w:t>
      </w:r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 devíti miliard korun. Velkou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část tvořily seriály převážně natáčené pro on-line platformy jako </w:t>
      </w:r>
    </w:p>
    <w:p w:rsidR="00CC3CD2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</w:pPr>
      <w:proofErr w:type="spellStart"/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>Netflix</w:t>
      </w:r>
      <w:proofErr w:type="spellEnd"/>
      <w:r w:rsidRPr="00CC3CD2"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 nebo Amazon.</w:t>
      </w:r>
      <w:r>
        <w:rPr>
          <w:rFonts w:ascii="Courier New" w:eastAsia="Times New Roman" w:hAnsi="Courier New" w:cs="Courier New"/>
          <w:bCs/>
          <w:color w:val="111111"/>
          <w:sz w:val="24"/>
          <w:szCs w:val="24"/>
          <w:lang w:eastAsia="cs-CZ"/>
        </w:rPr>
        <w:t xml:space="preserve"> </w:t>
      </w: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Pro stát je maximálně výhodné poskytovat co </w:t>
      </w:r>
    </w:p>
    <w:p w:rsidR="00CC3CD2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</w:pP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nejvíce filmových pobídek, </w:t>
      </w:r>
      <w:r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>neboť</w:t>
      </w: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 platí, že vyšší pobídky generují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>vyšší výnosy pro českou ekonomiku</w:t>
      </w:r>
      <w:r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. </w:t>
      </w: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Na druhou stranu tento enormní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zájem o natáčení v českých lokacích již naráží na pomyslný strop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iCs/>
          <w:color w:val="111111"/>
          <w:sz w:val="24"/>
          <w:szCs w:val="24"/>
          <w:lang w:eastAsia="cs-CZ"/>
        </w:rPr>
        <w:t xml:space="preserve">současného pobídkového systému. 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I když 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Česká republika 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poskytuje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jednu z nejnižších pobídek v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 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Evropě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, stále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 eviduje mimořádný </w:t>
      </w:r>
    </w:p>
    <w:p w:rsidR="00460569" w:rsidRDefault="00460569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zájem o natáčení. Státní fond kinematografie 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byl 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dokonce nucen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zastavit registraci nových projektů, protože každoroční alokace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800 milionů korun nestačila pokrýt zájem. Za zvýšenou poptávkou </w:t>
      </w:r>
    </w:p>
    <w:p w:rsidR="00460569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po natáčení stojí hlavně 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velké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 investice on-line platforem do </w:t>
      </w:r>
    </w:p>
    <w:p w:rsidR="00CC3CD2" w:rsidRPr="00CC3CD2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bookmarkStart w:id="0" w:name="_GoBack"/>
      <w:bookmarkEnd w:id="0"/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výroby vlastního audiovizuálního obsahu, a to převážně seriálů.</w:t>
      </w:r>
    </w:p>
    <w:p w:rsidR="00CC3CD2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</w:p>
    <w:p w:rsidR="00CC3CD2" w:rsidRDefault="00CC3CD2" w:rsidP="00CC3CD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 xml:space="preserve">Zdroj: </w:t>
      </w:r>
      <w:r w:rsidRPr="00CC3CD2"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www.kinobox.cz</w:t>
      </w:r>
      <w:r>
        <w:rPr>
          <w:rFonts w:ascii="Courier New" w:eastAsia="Times New Roman" w:hAnsi="Courier New" w:cs="Courier New"/>
          <w:color w:val="111111"/>
          <w:sz w:val="24"/>
          <w:szCs w:val="24"/>
          <w:lang w:eastAsia="cs-CZ"/>
        </w:rPr>
        <w:t>, 17. února 2020</w:t>
      </w:r>
    </w:p>
    <w:sectPr w:rsidR="00CC3CD2" w:rsidSect="00460569">
      <w:pgSz w:w="11906" w:h="16838"/>
      <w:pgMar w:top="1418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D2"/>
    <w:rsid w:val="00460569"/>
    <w:rsid w:val="00CC3CD2"/>
    <w:rsid w:val="00E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EB54-94C2-4A48-9007-E170029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C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3CD2"/>
    <w:rPr>
      <w:i/>
      <w:iCs/>
    </w:rPr>
  </w:style>
  <w:style w:type="character" w:customStyle="1" w:styleId="copyright">
    <w:name w:val="copyright"/>
    <w:basedOn w:val="Standardnpsmoodstavce"/>
    <w:rsid w:val="00CC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2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2">
          <w:marLeft w:val="300"/>
          <w:marRight w:val="19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794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Renáta Drábová</cp:lastModifiedBy>
  <cp:revision>1</cp:revision>
  <dcterms:created xsi:type="dcterms:W3CDTF">2020-02-17T15:08:00Z</dcterms:created>
  <dcterms:modified xsi:type="dcterms:W3CDTF">2020-02-17T15:20:00Z</dcterms:modified>
</cp:coreProperties>
</file>