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B5" w:rsidRPr="000350F0" w:rsidRDefault="006D1030" w:rsidP="000350F0">
      <w:pPr>
        <w:spacing w:after="0"/>
        <w:rPr>
          <w:rFonts w:ascii="Arial" w:hAnsi="Arial" w:cs="Arial"/>
          <w:sz w:val="24"/>
          <w:szCs w:val="24"/>
        </w:rPr>
      </w:pPr>
      <w:r w:rsidRPr="000350F0">
        <w:rPr>
          <w:rFonts w:ascii="Arial" w:hAnsi="Arial" w:cs="Arial"/>
          <w:sz w:val="24"/>
          <w:szCs w:val="24"/>
        </w:rPr>
        <w:t>Bilance půdy v ČR k 31. 12. 2020</w:t>
      </w:r>
    </w:p>
    <w:p w:rsidR="006D1030" w:rsidRPr="002D1C66" w:rsidRDefault="006D1030" w:rsidP="000350F0">
      <w:pPr>
        <w:spacing w:after="0"/>
        <w:rPr>
          <w:rFonts w:ascii="Arial" w:hAnsi="Arial" w:cs="Arial"/>
          <w:sz w:val="24"/>
          <w:szCs w:val="24"/>
        </w:rPr>
      </w:pPr>
      <w:r w:rsidRPr="002D1C66">
        <w:rPr>
          <w:rFonts w:ascii="Arial" w:hAnsi="Arial" w:cs="Arial"/>
          <w:sz w:val="24"/>
          <w:szCs w:val="24"/>
        </w:rPr>
        <w:t>(v ha)</w:t>
      </w:r>
    </w:p>
    <w:tbl>
      <w:tblPr>
        <w:tblW w:w="91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6359F7" w:rsidRPr="006D1030" w:rsidTr="000350F0">
        <w:trPr>
          <w:trHeight w:val="55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 w:colFirst="0" w:colLast="6"/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Hl. m. Praha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14 030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4 561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970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5 251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1 101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5 080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539 962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39 839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74 877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300 101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21 031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21 974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304 246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15 187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169 314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380 271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44 658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11 240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250 064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13 743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113 112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308 918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12 364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9 589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52 313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3 761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68 240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144 905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7 146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3 068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179 424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15 031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74 105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164 072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10 442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9 374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62 120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9 198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68 157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141 295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4 838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5 206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185 782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16 447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74 076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148 577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7 821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9 255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193 284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13 579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63 035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134 859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6 608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7 404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Vysočina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313 997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11 340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82 427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207 647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12 312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8 948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348 266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25 261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30 469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201 770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15 661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14 690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203 689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14 957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57 235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186 418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6 271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8 428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117 697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13 729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60 052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158 762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5 307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7 267 </w:t>
            </w:r>
          </w:p>
        </w:tc>
      </w:tr>
      <w:tr w:rsidR="006359F7" w:rsidRPr="006D1030" w:rsidTr="000350F0">
        <w:trPr>
          <w:trHeight w:val="55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166 840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19 443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86 618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194 483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11 687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F7" w:rsidRPr="006D1030" w:rsidRDefault="006359F7" w:rsidP="000350F0">
            <w:pPr>
              <w:spacing w:after="0" w:line="240" w:lineRule="auto"/>
              <w:ind w:right="1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D10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11 755 </w:t>
            </w:r>
          </w:p>
        </w:tc>
      </w:tr>
    </w:tbl>
    <w:bookmarkEnd w:id="0"/>
    <w:p w:rsidR="006D1030" w:rsidRPr="002D1C66" w:rsidRDefault="006D1030" w:rsidP="000350F0">
      <w:pPr>
        <w:spacing w:after="0"/>
        <w:rPr>
          <w:rFonts w:ascii="Arial" w:hAnsi="Arial" w:cs="Arial"/>
          <w:sz w:val="24"/>
          <w:szCs w:val="24"/>
        </w:rPr>
      </w:pPr>
      <w:r w:rsidRPr="002D1C66">
        <w:rPr>
          <w:rFonts w:ascii="Arial" w:hAnsi="Arial" w:cs="Arial"/>
          <w:sz w:val="24"/>
          <w:szCs w:val="24"/>
        </w:rPr>
        <w:t>Poznámka: Údaje Českého úřadu zeměměřičského a katastrálního zveřejnil Český statistický úřad na svých webových stránkách 18. 1. 2022.</w:t>
      </w:r>
    </w:p>
    <w:sectPr w:rsidR="006D1030" w:rsidRPr="002D1C66" w:rsidSect="000350F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95"/>
    <w:rsid w:val="000350F0"/>
    <w:rsid w:val="00171AB9"/>
    <w:rsid w:val="002153DC"/>
    <w:rsid w:val="00230895"/>
    <w:rsid w:val="002D1C66"/>
    <w:rsid w:val="002D5BB3"/>
    <w:rsid w:val="002F5D93"/>
    <w:rsid w:val="006359F7"/>
    <w:rsid w:val="0064788A"/>
    <w:rsid w:val="006D1030"/>
    <w:rsid w:val="00A2348A"/>
    <w:rsid w:val="00AB0327"/>
    <w:rsid w:val="00C06608"/>
    <w:rsid w:val="00D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3A9B"/>
  <w15:chartTrackingRefBased/>
  <w15:docId w15:val="{8F455D10-11BE-4065-9E1F-ADB1DE5B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4</cp:revision>
  <dcterms:created xsi:type="dcterms:W3CDTF">2022-02-07T20:20:00Z</dcterms:created>
  <dcterms:modified xsi:type="dcterms:W3CDTF">2022-02-07T20:23:00Z</dcterms:modified>
</cp:coreProperties>
</file>