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1F7" w:rsidRPr="008E17C6" w:rsidRDefault="001771F7" w:rsidP="002945FB">
      <w:pPr>
        <w:pStyle w:val="Nadpis1"/>
        <w:jc w:val="center"/>
      </w:pPr>
      <w:r w:rsidRPr="008E17C6">
        <w:t>ZÁVĚREČNÉ ZKOUŠKY PODLE JEDNOTNÉHO ZADÁNÍ PRO ŽÁKY S</w:t>
      </w:r>
      <w:r w:rsidR="00D73DA6" w:rsidRPr="008E17C6">
        <w:t>E SOUBĚŽNÝM</w:t>
      </w:r>
      <w:r w:rsidRPr="008E17C6">
        <w:t xml:space="preserve"> POSTIŽENÍM</w:t>
      </w:r>
      <w:r w:rsidR="00D73DA6" w:rsidRPr="008E17C6">
        <w:t xml:space="preserve"> VÍCE VADAMI</w:t>
      </w:r>
    </w:p>
    <w:p w:rsidR="008E17C6" w:rsidRDefault="008E17C6" w:rsidP="002945FB">
      <w:pPr>
        <w:pStyle w:val="Nadpis3"/>
        <w:jc w:val="center"/>
      </w:pPr>
    </w:p>
    <w:p w:rsidR="00346A2A" w:rsidRPr="00D37FF9" w:rsidRDefault="00346A2A" w:rsidP="002945FB">
      <w:pPr>
        <w:pStyle w:val="Nadpis3"/>
        <w:jc w:val="center"/>
      </w:pPr>
      <w:r w:rsidRPr="00D37FF9">
        <w:t>Metodická informace pro školy k materiálu</w:t>
      </w:r>
    </w:p>
    <w:p w:rsidR="00346A2A" w:rsidRPr="00D37FF9" w:rsidRDefault="00346A2A" w:rsidP="002945FB">
      <w:pPr>
        <w:pStyle w:val="Nadpis3"/>
        <w:jc w:val="center"/>
      </w:pPr>
      <w:r w:rsidRPr="00D37FF9">
        <w:t>Závěrečná zkouška podle jednotného zadání ve škole</w:t>
      </w:r>
    </w:p>
    <w:p w:rsidR="00346A2A" w:rsidRDefault="00C41BF4" w:rsidP="002945FB">
      <w:pPr>
        <w:pStyle w:val="Nadpis4"/>
        <w:rPr>
          <w:lang w:eastAsia="en-US"/>
        </w:rPr>
      </w:pPr>
      <w:hyperlink r:id="rId5" w:history="1">
        <w:r w:rsidR="007065EE" w:rsidRPr="00D37FF9">
          <w:rPr>
            <w:rStyle w:val="Hypertextovodkaz"/>
            <w:lang w:eastAsia="en-US"/>
          </w:rPr>
          <w:t>http://www.nuv.cz/t/metodika-pro-rok-2017-2018</w:t>
        </w:r>
      </w:hyperlink>
    </w:p>
    <w:p w:rsidR="008E17C6" w:rsidRDefault="008E17C6" w:rsidP="002945FB">
      <w:pPr>
        <w:jc w:val="center"/>
      </w:pPr>
    </w:p>
    <w:p w:rsidR="008E17C6" w:rsidRDefault="008E17C6" w:rsidP="002945F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Autorkou metodického materiálu je</w:t>
      </w:r>
    </w:p>
    <w:p w:rsidR="008E17C6" w:rsidRDefault="008E17C6" w:rsidP="002945F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Mgr. Ludmila </w:t>
      </w:r>
      <w:proofErr w:type="spellStart"/>
      <w:r>
        <w:rPr>
          <w:sz w:val="28"/>
          <w:szCs w:val="28"/>
        </w:rPr>
        <w:t>Štarhová</w:t>
      </w:r>
      <w:proofErr w:type="spellEnd"/>
    </w:p>
    <w:p w:rsidR="008E17C6" w:rsidRDefault="008E17C6" w:rsidP="002945F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Střední škola F. D. Roosevelta pro tělesně postižené</w:t>
      </w:r>
    </w:p>
    <w:p w:rsidR="008E17C6" w:rsidRDefault="008E17C6" w:rsidP="002945F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Křižíkova 1694/11, 612 00 Brno</w:t>
      </w:r>
    </w:p>
    <w:p w:rsidR="008E17C6" w:rsidRDefault="008E17C6" w:rsidP="002945F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Tel.: 539 086 672</w:t>
      </w:r>
    </w:p>
    <w:p w:rsidR="008E17C6" w:rsidRDefault="008E17C6" w:rsidP="002945F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E-mail: sstpm@qmail.cz</w:t>
      </w:r>
    </w:p>
    <w:p w:rsidR="008E17C6" w:rsidRDefault="008E17C6" w:rsidP="002945F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http: </w:t>
      </w:r>
      <w:hyperlink r:id="rId6" w:history="1">
        <w:r>
          <w:rPr>
            <w:rStyle w:val="Hypertextovodkaz"/>
            <w:sz w:val="28"/>
            <w:szCs w:val="28"/>
          </w:rPr>
          <w:t>http://www.ssfdr.cz/</w:t>
        </w:r>
      </w:hyperlink>
    </w:p>
    <w:p w:rsidR="008E17C6" w:rsidRDefault="008E17C6" w:rsidP="002945FB">
      <w:pPr>
        <w:spacing w:after="0" w:line="240" w:lineRule="auto"/>
        <w:jc w:val="center"/>
        <w:rPr>
          <w:sz w:val="28"/>
          <w:szCs w:val="28"/>
        </w:rPr>
      </w:pPr>
    </w:p>
    <w:p w:rsidR="008E17C6" w:rsidRDefault="008E17C6" w:rsidP="002945FB">
      <w:pPr>
        <w:spacing w:after="0" w:line="240" w:lineRule="auto"/>
        <w:jc w:val="center"/>
        <w:rPr>
          <w:sz w:val="28"/>
          <w:szCs w:val="28"/>
        </w:rPr>
      </w:pPr>
    </w:p>
    <w:p w:rsidR="008E17C6" w:rsidRDefault="008E17C6" w:rsidP="002945FB">
      <w:pPr>
        <w:spacing w:after="200" w:line="276" w:lineRule="auto"/>
        <w:jc w:val="center"/>
        <w:rPr>
          <w:noProof/>
          <w:lang w:eastAsia="cs-CZ"/>
        </w:rPr>
      </w:pPr>
      <w:r>
        <w:rPr>
          <w:rFonts w:ascii="Tahoma" w:hAnsi="Tahoma" w:cs="Tahoma"/>
          <w:noProof/>
          <w:color w:val="666666"/>
          <w:sz w:val="18"/>
          <w:szCs w:val="18"/>
          <w:lang w:eastAsia="cs-CZ"/>
        </w:rPr>
        <w:drawing>
          <wp:inline distT="0" distB="0" distL="0" distR="0" wp14:anchorId="1DC34D92" wp14:editId="7A468EBF">
            <wp:extent cx="2746800" cy="1832400"/>
            <wp:effectExtent l="0" t="0" r="0" b="0"/>
            <wp:docPr id="2" name="fullResImage" descr="http://www.atlasskolstvi.cz/data/img/fotogalerie/ss/0331/big/033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ResImage" descr="http://www.atlasskolstvi.cz/data/img/fotogalerie/ss/0331/big/0331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800" cy="18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7C6" w:rsidRDefault="008E17C6" w:rsidP="002945FB">
      <w:pPr>
        <w:spacing w:after="200" w:line="276" w:lineRule="auto"/>
        <w:jc w:val="center"/>
        <w:rPr>
          <w:noProof/>
          <w:lang w:eastAsia="cs-CZ"/>
        </w:rPr>
      </w:pPr>
    </w:p>
    <w:p w:rsidR="008E17C6" w:rsidRDefault="008E17C6" w:rsidP="002945FB">
      <w:pPr>
        <w:spacing w:after="200" w:line="276" w:lineRule="auto"/>
        <w:jc w:val="center"/>
        <w:rPr>
          <w:noProof/>
          <w:lang w:eastAsia="cs-CZ"/>
        </w:rPr>
      </w:pPr>
      <w:r>
        <w:rPr>
          <w:noProof/>
          <w:color w:val="141823"/>
          <w:lang w:eastAsia="cs-CZ"/>
        </w:rPr>
        <w:drawing>
          <wp:inline distT="0" distB="0" distL="0" distR="0" wp14:anchorId="7F82997C" wp14:editId="34BA6355">
            <wp:extent cx="3200400" cy="1796400"/>
            <wp:effectExtent l="0" t="0" r="0" b="0"/>
            <wp:docPr id="3" name="fbPhotoImage" descr="https://scontent-ams3-1.xx.fbcdn.net/hphotos-xat1/v/t1.0-9/s720x720/10422977_10207054106740455_3878086843181374655_n.jpg?oh=10ef2b26198bd14a5b3b9d5f9adf1fd5&amp;oe=56598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PhotoImage" descr="https://scontent-ams3-1.xx.fbcdn.net/hphotos-xat1/v/t1.0-9/s720x720/10422977_10207054106740455_3878086843181374655_n.jpg?oh=10ef2b26198bd14a5b3b9d5f9adf1fd5&amp;oe=565981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7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7C6" w:rsidRDefault="008E17C6" w:rsidP="002945FB">
      <w:pPr>
        <w:spacing w:after="200" w:line="276" w:lineRule="auto"/>
        <w:jc w:val="center"/>
        <w:rPr>
          <w:noProof/>
          <w:lang w:eastAsia="cs-CZ"/>
        </w:rPr>
      </w:pPr>
    </w:p>
    <w:p w:rsidR="008E17C6" w:rsidRDefault="008E17C6" w:rsidP="002945FB">
      <w:pPr>
        <w:spacing w:after="200" w:line="276" w:lineRule="auto"/>
        <w:jc w:val="center"/>
        <w:rPr>
          <w:noProof/>
          <w:lang w:eastAsia="cs-CZ"/>
        </w:rPr>
      </w:pPr>
    </w:p>
    <w:p w:rsidR="008E17C6" w:rsidRDefault="008E17C6" w:rsidP="002945FB">
      <w:pPr>
        <w:spacing w:after="200" w:line="276" w:lineRule="auto"/>
        <w:jc w:val="center"/>
      </w:pPr>
      <w:r>
        <w:br w:type="page"/>
      </w:r>
    </w:p>
    <w:p w:rsidR="00837C4B" w:rsidRDefault="00F27CC4" w:rsidP="002945FB">
      <w:r>
        <w:lastRenderedPageBreak/>
        <w:t xml:space="preserve">Souběžným postižením více vadami </w:t>
      </w:r>
      <w:r w:rsidR="009F0198">
        <w:t xml:space="preserve">rozumíme </w:t>
      </w:r>
      <w:r>
        <w:t xml:space="preserve">pro potřeby tohoto textu </w:t>
      </w:r>
      <w:r w:rsidRPr="009D4924">
        <w:rPr>
          <w:b/>
        </w:rPr>
        <w:t>kombinac</w:t>
      </w:r>
      <w:r w:rsidR="009F0198" w:rsidRPr="009D4924">
        <w:rPr>
          <w:b/>
        </w:rPr>
        <w:t>i</w:t>
      </w:r>
      <w:r w:rsidRPr="009D4924">
        <w:rPr>
          <w:b/>
        </w:rPr>
        <w:t xml:space="preserve"> tělesného posti</w:t>
      </w:r>
      <w:r w:rsidR="00D73DA6" w:rsidRPr="009D4924">
        <w:rPr>
          <w:b/>
        </w:rPr>
        <w:t>žení s mentálním postižením případně</w:t>
      </w:r>
      <w:r w:rsidRPr="009D4924">
        <w:rPr>
          <w:b/>
        </w:rPr>
        <w:t xml:space="preserve"> smyslovým postižení</w:t>
      </w:r>
      <w:r w:rsidR="00806974" w:rsidRPr="009D4924">
        <w:rPr>
          <w:b/>
        </w:rPr>
        <w:t>m</w:t>
      </w:r>
      <w:r w:rsidR="00806974">
        <w:t xml:space="preserve"> (zrakovým, sluchovým, vadami</w:t>
      </w:r>
      <w:r>
        <w:t xml:space="preserve"> řeči). Vlivem komplexního postižení mozku je postižen celý pohybový systém, intelekt</w:t>
      </w:r>
      <w:r w:rsidR="00F0684D">
        <w:t>,</w:t>
      </w:r>
      <w:r>
        <w:t xml:space="preserve"> případně oblast sluchu, zraku a řeči. Nerozvíjí se dostatečně vnímání a představy v plné </w:t>
      </w:r>
      <w:r w:rsidR="001871F2">
        <w:t>míře</w:t>
      </w:r>
      <w:r>
        <w:t xml:space="preserve"> a tím jsou postiženy i myšlenkové procesy. </w:t>
      </w:r>
      <w:r w:rsidR="00B054BC">
        <w:t>K projevům postižení pohybového aparátu se přidává v případě mentálního postižení</w:t>
      </w:r>
      <w:r w:rsidR="00020681">
        <w:t xml:space="preserve"> také zpoždění duševního vývoje, snížení schopnosti učit se a nepřiměřené sociální přizpůsobení. Problémy se vyskytují </w:t>
      </w:r>
      <w:r w:rsidR="00A276B8">
        <w:t xml:space="preserve">v oblasti paměti, pozornosti, psaní i řeči. </w:t>
      </w:r>
    </w:p>
    <w:p w:rsidR="00FA1C7F" w:rsidRDefault="00FA1C7F" w:rsidP="002945FB">
      <w:r>
        <w:t xml:space="preserve">V případě </w:t>
      </w:r>
      <w:r w:rsidRPr="009D4924">
        <w:rPr>
          <w:b/>
        </w:rPr>
        <w:t>zrakového</w:t>
      </w:r>
      <w:r>
        <w:t xml:space="preserve"> postižení se k projevům tělesného postižení přidávají také obtíže způsobené ztrátou zrakové ostrosti, postižením šíře zorného pole, strabismem, poruchami binokulárního vidění nebo poruchami barvocitu. Zrakové postižení ovlivňuje orientaci v prostoru. Žáci s tímto typem postižení se hůře orientují v textu, jsou rychleji unavitelní, potřebují více času z důvodu práce </w:t>
      </w:r>
      <w:r w:rsidR="009F0198">
        <w:br/>
      </w:r>
      <w:r>
        <w:t xml:space="preserve">s individuálními kompenzačními pomůckami, musí dodržovat zrakovou hygienu, mohou mít problémy s porozuměním čteného textu, pokud pracují s pojmy založenými na zrakem vnímané realitě. </w:t>
      </w:r>
    </w:p>
    <w:p w:rsidR="00837C4B" w:rsidRDefault="006171E5" w:rsidP="002945FB">
      <w:r>
        <w:t xml:space="preserve">V případě </w:t>
      </w:r>
      <w:r w:rsidRPr="009D4924">
        <w:rPr>
          <w:b/>
        </w:rPr>
        <w:t>sluchového</w:t>
      </w:r>
      <w:r>
        <w:t xml:space="preserve"> postižení dochází k omezení nebo znemožnění</w:t>
      </w:r>
      <w:r w:rsidR="00806974">
        <w:t xml:space="preserve"> kvalitní komunikace</w:t>
      </w:r>
      <w:r w:rsidR="00837C4B">
        <w:t xml:space="preserve"> s okolím </w:t>
      </w:r>
      <w:r w:rsidR="009F0198">
        <w:br/>
      </w:r>
      <w:r w:rsidR="00837C4B">
        <w:t>a žák s těžší vadou sluchu zpravidla zvládá pouze s obtížemi (případně nezvládá vůbec)</w:t>
      </w:r>
      <w:r w:rsidR="00837C4B" w:rsidRPr="002D1D47">
        <w:t xml:space="preserve"> </w:t>
      </w:r>
      <w:r w:rsidR="00837C4B">
        <w:t xml:space="preserve">formální </w:t>
      </w:r>
      <w:r w:rsidR="009F0198">
        <w:br/>
      </w:r>
      <w:r w:rsidR="00837C4B">
        <w:t>a obsahovou stránku mluvené řeči. To se projevuje např. zvláštnostmi tvorby slovní zásoby a rozvoje konverzace, potížemi se souvislým mluveným i písemným projeve</w:t>
      </w:r>
      <w:r>
        <w:t xml:space="preserve">m, poruchami výslovnosti, ale </w:t>
      </w:r>
      <w:r w:rsidR="009F0198">
        <w:br/>
      </w:r>
      <w:r>
        <w:t>i</w:t>
      </w:r>
      <w:r w:rsidR="00837C4B">
        <w:t xml:space="preserve"> potížemi při osvojování a chápání abstraktních pojmů a potíž</w:t>
      </w:r>
      <w:r>
        <w:t>emi s porozuměním čteným textům</w:t>
      </w:r>
      <w:r w:rsidR="00837C4B">
        <w:t>. V neposlední řadě způsobuje sluchové postižení i omezenou orientaci v prostoru.</w:t>
      </w:r>
    </w:p>
    <w:p w:rsidR="00B510EA" w:rsidRDefault="000748AB" w:rsidP="002945FB">
      <w:r w:rsidRPr="009D4924">
        <w:rPr>
          <w:b/>
        </w:rPr>
        <w:t>Vady řeči</w:t>
      </w:r>
      <w:r>
        <w:t xml:space="preserve"> se projevují různým stupněm narušení komunikační</w:t>
      </w:r>
      <w:r w:rsidR="006E39D5">
        <w:t>ch</w:t>
      </w:r>
      <w:r>
        <w:t xml:space="preserve"> schopností žáka. Příčinou může být centrální porucha řeči (částečná až úplná dysfázie) či afázie (ztráta již v</w:t>
      </w:r>
      <w:r w:rsidR="006E39D5">
        <w:t>yvinuté řeči), případně získaná neurotická nemluvnost, poruchy v oblasti zvuku řeči, plynulosti řeči, artikulace nebo poruchy hlasu. V neposlední řadě jsou poruchy komunikačních schopností průvodním příznakem jiného, dominantního senzorického, motorického nebo mentálního postižení.</w:t>
      </w:r>
    </w:p>
    <w:p w:rsidR="00B054BC" w:rsidRPr="009D4924" w:rsidRDefault="006171E5" w:rsidP="002945FB">
      <w:pPr>
        <w:rPr>
          <w:b/>
        </w:rPr>
      </w:pPr>
      <w:r w:rsidRPr="009D4924">
        <w:rPr>
          <w:b/>
        </w:rPr>
        <w:t>Souběžné postižení více vadami ovlivňuje výkon žáka u závěrečných zkoušek v závislosti na typu a stupni postižení a to u všech zkoušek – písemné, praktické i ústní.</w:t>
      </w:r>
    </w:p>
    <w:p w:rsidR="003315E3" w:rsidRDefault="003315E3" w:rsidP="002945FB">
      <w:r>
        <w:t>Vyučující při výuce žáků s</w:t>
      </w:r>
      <w:r w:rsidR="00D73DA6">
        <w:t>e</w:t>
      </w:r>
      <w:r>
        <w:t> </w:t>
      </w:r>
      <w:r w:rsidR="00D73DA6">
        <w:t>souběž</w:t>
      </w:r>
      <w:r>
        <w:t>ným postižením</w:t>
      </w:r>
      <w:r w:rsidR="00D73DA6">
        <w:t xml:space="preserve"> více vadami</w:t>
      </w:r>
      <w:r>
        <w:t xml:space="preserve"> vycházejí ze závěrů zpráv z psychologického vyšetření speciálně pedagogického centra</w:t>
      </w:r>
      <w:r w:rsidR="0085557E">
        <w:t xml:space="preserve"> (SPC). Výuka se uskutečňuje s využitím podpůrný</w:t>
      </w:r>
      <w:r w:rsidR="006652AE">
        <w:t xml:space="preserve">ch opatření, která navrhlo SPC. </w:t>
      </w:r>
      <w:r w:rsidR="0085557E">
        <w:t xml:space="preserve">Vyučující </w:t>
      </w:r>
      <w:r w:rsidR="006652AE">
        <w:t>od prvního ročníku ověřují a přizpůsobují jednotlivé metody a formy výuky pro konkrétní žáky</w:t>
      </w:r>
      <w:r w:rsidR="0049464B">
        <w:t xml:space="preserve">. </w:t>
      </w:r>
      <w:r w:rsidR="00625C80">
        <w:t>Volí a zpřesňují p</w:t>
      </w:r>
      <w:r w:rsidR="0049464B">
        <w:t>odpůrná opatření</w:t>
      </w:r>
      <w:r w:rsidR="006652AE">
        <w:t xml:space="preserve"> také s ohledem na jejich využití u závěrečných zkoušek</w:t>
      </w:r>
      <w:r w:rsidR="00266F5D">
        <w:t>,</w:t>
      </w:r>
      <w:r w:rsidR="006652AE">
        <w:t xml:space="preserve"> </w:t>
      </w:r>
      <w:r w:rsidR="00266F5D">
        <w:t>p</w:t>
      </w:r>
      <w:r w:rsidR="00625C80">
        <w:t xml:space="preserve">ředevším s ohledem na výjimečnost závěrečných zkoušek </w:t>
      </w:r>
      <w:r w:rsidR="00266F5D">
        <w:t>jako nestandardní situace, kter</w:t>
      </w:r>
      <w:r w:rsidR="00BC0F5F">
        <w:t xml:space="preserve">á silně ovlivňuje psychiku žáků a při které se jednotlivé projevy </w:t>
      </w:r>
      <w:r w:rsidR="00D51507">
        <w:t xml:space="preserve">postižení </w:t>
      </w:r>
      <w:r w:rsidR="00BC0F5F">
        <w:t>vlivem únavy ze soustředění a stres</w:t>
      </w:r>
      <w:r w:rsidR="009F0198">
        <w:t>s</w:t>
      </w:r>
      <w:r w:rsidR="00BC0F5F">
        <w:t>u zhoršují.</w:t>
      </w:r>
    </w:p>
    <w:p w:rsidR="00A71D7C" w:rsidRDefault="00A71D7C" w:rsidP="002945FB">
      <w:r>
        <w:t>Na základě zkuše</w:t>
      </w:r>
      <w:r w:rsidR="008E2CDF">
        <w:t xml:space="preserve">ností vyučujících žáků se souběžným </w:t>
      </w:r>
      <w:r>
        <w:t xml:space="preserve">postižením </w:t>
      </w:r>
      <w:r w:rsidR="008E2CDF">
        <w:t xml:space="preserve">více vadami </w:t>
      </w:r>
      <w:r>
        <w:t xml:space="preserve">z výuky a názorů na to, jakým způsobem </w:t>
      </w:r>
      <w:r w:rsidR="00806974">
        <w:t>by školy měly realizovat</w:t>
      </w:r>
      <w:r>
        <w:t xml:space="preserve"> nové závěrečné zkoušky u těchto žáků, doporučujeme dalším školám:</w:t>
      </w:r>
    </w:p>
    <w:p w:rsidR="00346A2A" w:rsidRPr="00DF13EC" w:rsidRDefault="00346A2A" w:rsidP="002945FB">
      <w:pPr>
        <w:rPr>
          <w:rFonts w:ascii="Calibri" w:hAnsi="Calibri"/>
        </w:rPr>
      </w:pPr>
      <w:r w:rsidRPr="00DF13EC">
        <w:rPr>
          <w:rFonts w:ascii="Calibri" w:hAnsi="Calibri"/>
        </w:rPr>
        <w:t>Na základě zkušeností vyučujících a názorů na to, jakým způsobem by školy měly realizovat v praxi nové závěrečné zkoušky u žáků s tělesným postižením, vznikla následující doporučení:</w:t>
      </w:r>
    </w:p>
    <w:p w:rsidR="00242105" w:rsidRPr="00522826" w:rsidRDefault="00346A2A" w:rsidP="00DF13EC">
      <w:pPr>
        <w:pStyle w:val="Odstavecseseznamem"/>
        <w:numPr>
          <w:ilvl w:val="0"/>
          <w:numId w:val="10"/>
        </w:numPr>
        <w:rPr>
          <w:strike/>
        </w:rPr>
      </w:pPr>
      <w:r w:rsidRPr="00522826">
        <w:rPr>
          <w:rFonts w:ascii="Calibri" w:hAnsi="Calibri" w:cs="Calibri"/>
        </w:rPr>
        <w:t xml:space="preserve">Soustředit se při přípravě ZZ na </w:t>
      </w:r>
      <w:r w:rsidRPr="00522826">
        <w:rPr>
          <w:rFonts w:ascii="Calibri" w:hAnsi="Calibri" w:cs="Calibri"/>
          <w:b/>
        </w:rPr>
        <w:t>možnosti uzpůsobit podmínky konání závěrečných zkoušek pro žáky s přiznanými podpůrnými opatřeními (dříve žáci se speciálními vzdělávacími potřebami) vyplývající z platné školské legislativy.</w:t>
      </w:r>
      <w:r w:rsidRPr="00522826">
        <w:rPr>
          <w:rFonts w:ascii="Calibri" w:hAnsi="Calibri" w:cs="Calibri"/>
        </w:rPr>
        <w:t xml:space="preserve"> </w:t>
      </w:r>
    </w:p>
    <w:p w:rsidR="00242105" w:rsidRPr="00522826" w:rsidRDefault="00242105" w:rsidP="00C41BF4">
      <w:pPr>
        <w:spacing w:after="0" w:line="240" w:lineRule="auto"/>
        <w:ind w:left="360"/>
        <w:rPr>
          <w:strike/>
          <w:highlight w:val="yellow"/>
        </w:rPr>
      </w:pPr>
      <w:r w:rsidRPr="00582097">
        <w:t xml:space="preserve">Ve školské legislativě došlo v oblasti vzdělávání žáků s přiznanými podpůrnými </w:t>
      </w:r>
      <w:r w:rsidR="00C41BF4">
        <w:t xml:space="preserve">opatřeními </w:t>
      </w:r>
      <w:bookmarkStart w:id="0" w:name="_GoBack"/>
      <w:bookmarkEnd w:id="0"/>
      <w:r w:rsidRPr="00582097">
        <w:t>v nedávném období k významným změnám</w:t>
      </w:r>
      <w:r>
        <w:t>, a to v těchto legislativních normách:</w:t>
      </w:r>
    </w:p>
    <w:p w:rsidR="00242105" w:rsidRPr="00522826" w:rsidRDefault="00242105" w:rsidP="00C41BF4">
      <w:pPr>
        <w:pStyle w:val="Odstavecseseznamem"/>
        <w:numPr>
          <w:ilvl w:val="0"/>
          <w:numId w:val="12"/>
        </w:numPr>
        <w:spacing w:after="0" w:line="240" w:lineRule="auto"/>
        <w:ind w:left="1080"/>
      </w:pPr>
      <w:r>
        <w:lastRenderedPageBreak/>
        <w:t>N</w:t>
      </w:r>
      <w:r w:rsidRPr="00582097">
        <w:t>ovel</w:t>
      </w:r>
      <w:r>
        <w:t>a</w:t>
      </w:r>
      <w:r w:rsidRPr="00582097">
        <w:t xml:space="preserve"> š</w:t>
      </w:r>
      <w:r>
        <w:t xml:space="preserve">kolského zákona č. 82/2015 Sb. - </w:t>
      </w:r>
      <w:r>
        <w:rPr>
          <w:noProof/>
          <w:lang w:eastAsia="cs-CZ"/>
        </w:rPr>
        <w:drawing>
          <wp:inline distT="0" distB="0" distL="0" distR="0" wp14:anchorId="2D28D353" wp14:editId="123FF39E">
            <wp:extent cx="152400" cy="152400"/>
            <wp:effectExtent l="0" t="0" r="0" b="0"/>
            <wp:docPr id="1" name="Obrázek 1" descr="Skolsky_zakon_se_zmenami_2015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olsky_zakon_se_zmenami_2015.pd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26">
        <w:rPr>
          <w:rFonts w:ascii="Verdana" w:hAnsi="Verdana"/>
          <w:color w:val="000000"/>
          <w:sz w:val="18"/>
          <w:szCs w:val="18"/>
        </w:rPr>
        <w:t> </w:t>
      </w:r>
      <w:hyperlink r:id="rId10" w:history="1">
        <w:r w:rsidRPr="00522826">
          <w:rPr>
            <w:rStyle w:val="Hypertextovodkaz"/>
            <w:rFonts w:cstheme="minorHAnsi"/>
            <w:color w:val="00638E"/>
            <w:bdr w:val="none" w:sz="0" w:space="0" w:color="auto" w:frame="1"/>
          </w:rPr>
          <w:t>Skolsky_zakon_se_zmenami_2015.pdf</w:t>
        </w:r>
      </w:hyperlink>
      <w:r w:rsidRPr="00522826">
        <w:rPr>
          <w:rFonts w:cstheme="minorHAnsi"/>
          <w:color w:val="000000"/>
        </w:rPr>
        <w:t> </w:t>
      </w:r>
      <w:r w:rsidR="00522826" w:rsidRPr="00522826">
        <w:rPr>
          <w:rFonts w:cstheme="minorHAnsi"/>
          <w:color w:val="000000"/>
        </w:rPr>
        <w:t>:</w:t>
      </w:r>
      <w:r w:rsidRPr="00522826">
        <w:rPr>
          <w:rFonts w:ascii="Verdana" w:hAnsi="Verdana"/>
          <w:color w:val="000000"/>
          <w:sz w:val="18"/>
          <w:szCs w:val="18"/>
        </w:rPr>
        <w:t xml:space="preserve"> </w:t>
      </w:r>
      <w:r w:rsidR="00346A2A" w:rsidRPr="00522826">
        <w:rPr>
          <w:rFonts w:ascii="Calibri" w:hAnsi="Calibri" w:cs="Calibri"/>
        </w:rPr>
        <w:t xml:space="preserve">Jedná se především o § 16 školského zákona o vzdělávání dětí, žáků a studentů se speciálními vzdělávacími potřebami, odst. 2, bod c, který mimo jiné ukládá školám povinnost stanovit při </w:t>
      </w:r>
      <w:r w:rsidR="00346A2A" w:rsidRPr="00522826">
        <w:rPr>
          <w:rFonts w:ascii="Calibri" w:hAnsi="Calibri" w:cs="Calibri"/>
          <w:b/>
        </w:rPr>
        <w:t>ukončování</w:t>
      </w:r>
      <w:r w:rsidR="00346A2A" w:rsidRPr="00522826">
        <w:rPr>
          <w:rFonts w:ascii="Calibri" w:hAnsi="Calibri" w:cs="Calibri"/>
        </w:rPr>
        <w:t xml:space="preserve"> </w:t>
      </w:r>
      <w:r w:rsidR="00346A2A" w:rsidRPr="00522826">
        <w:rPr>
          <w:rFonts w:ascii="Calibri" w:hAnsi="Calibri" w:cs="Calibri"/>
          <w:b/>
        </w:rPr>
        <w:t>vzdělávání žáků</w:t>
      </w:r>
      <w:r w:rsidR="00346A2A" w:rsidRPr="00522826">
        <w:rPr>
          <w:rFonts w:ascii="Calibri" w:hAnsi="Calibri" w:cs="Calibri"/>
        </w:rPr>
        <w:t xml:space="preserve"> </w:t>
      </w:r>
      <w:r w:rsidR="00346A2A" w:rsidRPr="00522826">
        <w:rPr>
          <w:rFonts w:ascii="Calibri" w:hAnsi="Calibri" w:cs="Calibri"/>
          <w:b/>
        </w:rPr>
        <w:t>s přiznanými podpůrnými opatřeními (dále PPO)</w:t>
      </w:r>
      <w:r w:rsidR="00346A2A" w:rsidRPr="00522826">
        <w:rPr>
          <w:rFonts w:ascii="Calibri" w:hAnsi="Calibri" w:cs="Calibri"/>
        </w:rPr>
        <w:t xml:space="preserve"> podmínky odpovídající jejich potřebám a při jejich </w:t>
      </w:r>
      <w:r w:rsidR="00346A2A" w:rsidRPr="00522826">
        <w:rPr>
          <w:rFonts w:ascii="Calibri" w:hAnsi="Calibri" w:cs="Calibri"/>
          <w:b/>
        </w:rPr>
        <w:t xml:space="preserve">hodnocení </w:t>
      </w:r>
      <w:r w:rsidR="00346A2A" w:rsidRPr="00522826">
        <w:rPr>
          <w:rFonts w:ascii="Calibri" w:hAnsi="Calibri" w:cs="Calibri"/>
        </w:rPr>
        <w:t xml:space="preserve">přihlížet k povaze postižení nebo znevýhodnění. </w:t>
      </w:r>
    </w:p>
    <w:p w:rsidR="00522826" w:rsidRPr="00522826" w:rsidRDefault="00522826" w:rsidP="00C41BF4">
      <w:pPr>
        <w:pStyle w:val="Odstavecseseznamem"/>
        <w:numPr>
          <w:ilvl w:val="0"/>
          <w:numId w:val="12"/>
        </w:numPr>
        <w:spacing w:after="0" w:line="240" w:lineRule="auto"/>
        <w:ind w:left="1080"/>
        <w:rPr>
          <w:strike/>
        </w:rPr>
      </w:pPr>
      <w:r w:rsidRPr="00522826">
        <w:rPr>
          <w:shd w:val="clear" w:color="auto" w:fill="FFFFFF"/>
        </w:rPr>
        <w:t>Vyhlášk</w:t>
      </w:r>
      <w:r>
        <w:rPr>
          <w:shd w:val="clear" w:color="auto" w:fill="FFFFFF"/>
        </w:rPr>
        <w:t>a</w:t>
      </w:r>
      <w:r w:rsidRPr="00522826">
        <w:rPr>
          <w:shd w:val="clear" w:color="auto" w:fill="FFFFFF"/>
        </w:rPr>
        <w:t xml:space="preserve"> č. 27/2016 Sb., o vzdělávání žáků se speciálními vzdělávacími potřebami a žáků nadaných, </w:t>
      </w:r>
      <w:r w:rsidRPr="00522826"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  <w:t>v platném znění -</w:t>
      </w:r>
      <w:r w:rsidRPr="00522826">
        <w:t xml:space="preserve"> </w:t>
      </w:r>
      <w:hyperlink r:id="rId11" w:history="1">
        <w:r w:rsidRPr="00522826">
          <w:rPr>
            <w:rStyle w:val="Hypertextovodkaz"/>
            <w:rFonts w:ascii="Arial" w:hAnsi="Arial" w:cs="Arial"/>
            <w:bCs/>
            <w:sz w:val="19"/>
            <w:szCs w:val="19"/>
            <w:shd w:val="clear" w:color="auto" w:fill="FFFFFF"/>
          </w:rPr>
          <w:t>http://www.msmt.cz/dokumenty-3/vyhlaska-c-27-2016-sb-o-vzdelavani-zaku-se-specialnimi-2</w:t>
        </w:r>
      </w:hyperlink>
    </w:p>
    <w:p w:rsidR="00522826" w:rsidRPr="00522826" w:rsidRDefault="00522826" w:rsidP="00C41BF4">
      <w:pPr>
        <w:pStyle w:val="Odstavecseseznamem"/>
        <w:numPr>
          <w:ilvl w:val="0"/>
          <w:numId w:val="12"/>
        </w:numPr>
        <w:spacing w:after="0" w:line="240" w:lineRule="auto"/>
        <w:ind w:left="1080"/>
        <w:rPr>
          <w:rStyle w:val="Hypertextovodkaz"/>
          <w:strike/>
          <w:color w:val="auto"/>
          <w:u w:val="none"/>
        </w:rPr>
      </w:pPr>
      <w:r w:rsidRPr="00522826">
        <w:t xml:space="preserve">Vyhláška č. 197/2016 Sb. o poskytování poradenských služeb ve školách a školských poradenských zařízeních: </w:t>
      </w:r>
      <w:hyperlink r:id="rId12" w:history="1">
        <w:r w:rsidRPr="00522826">
          <w:rPr>
            <w:rStyle w:val="Hypertextovodkaz"/>
          </w:rPr>
          <w:t>https://www.zakonyprolidi.cz/cs/2016-197</w:t>
        </w:r>
      </w:hyperlink>
    </w:p>
    <w:p w:rsidR="00DF13EC" w:rsidRPr="00522826" w:rsidRDefault="00346A2A" w:rsidP="00C41BF4">
      <w:pPr>
        <w:pStyle w:val="Odstavecseseznamem"/>
        <w:numPr>
          <w:ilvl w:val="0"/>
          <w:numId w:val="12"/>
        </w:numPr>
        <w:spacing w:after="0" w:line="240" w:lineRule="auto"/>
        <w:ind w:left="1080"/>
        <w:rPr>
          <w:strike/>
        </w:rPr>
      </w:pPr>
      <w:r w:rsidRPr="00522826">
        <w:rPr>
          <w:rFonts w:ascii="Calibri" w:hAnsi="Calibri" w:cs="Calibri"/>
        </w:rPr>
        <w:t>Učitelé mají také k dispozici metodickou publikaci Závěrečná zkouška podle jednotného zadání ve škole. Školní rok 2017-2018.</w:t>
      </w:r>
    </w:p>
    <w:p w:rsidR="00DF13EC" w:rsidRPr="00DF13EC" w:rsidRDefault="00DF13EC" w:rsidP="00DF13EC">
      <w:pPr>
        <w:pStyle w:val="Odstavecseseznamem"/>
        <w:rPr>
          <w:strike/>
        </w:rPr>
      </w:pPr>
    </w:p>
    <w:p w:rsidR="00266F5D" w:rsidRPr="00DF13EC" w:rsidRDefault="00806974" w:rsidP="00DF13EC">
      <w:pPr>
        <w:pStyle w:val="Odstavecseseznamem"/>
        <w:numPr>
          <w:ilvl w:val="0"/>
          <w:numId w:val="10"/>
        </w:numPr>
        <w:rPr>
          <w:strike/>
        </w:rPr>
      </w:pPr>
      <w:r w:rsidRPr="00DF13EC">
        <w:rPr>
          <w:b/>
        </w:rPr>
        <w:t>U</w:t>
      </w:r>
      <w:r w:rsidR="004A7239" w:rsidRPr="00DF13EC">
        <w:rPr>
          <w:b/>
        </w:rPr>
        <w:t>z</w:t>
      </w:r>
      <w:r w:rsidR="00266F5D" w:rsidRPr="00DF13EC">
        <w:rPr>
          <w:b/>
        </w:rPr>
        <w:t>působení podmínek</w:t>
      </w:r>
      <w:r w:rsidR="00266F5D" w:rsidRPr="00DF13EC">
        <w:t xml:space="preserve"> pro vykonání závěrečných zkoušek </w:t>
      </w:r>
      <w:r w:rsidR="00266F5D" w:rsidRPr="00DF13EC">
        <w:rPr>
          <w:b/>
        </w:rPr>
        <w:t>navrhují žákovi vyučující</w:t>
      </w:r>
      <w:r w:rsidR="00BC0F5F" w:rsidRPr="00DF13EC">
        <w:rPr>
          <w:b/>
        </w:rPr>
        <w:t xml:space="preserve"> odborných předmětů</w:t>
      </w:r>
      <w:r w:rsidRPr="00DF13EC">
        <w:rPr>
          <w:b/>
        </w:rPr>
        <w:t>.</w:t>
      </w:r>
      <w:r w:rsidRPr="00DF13EC">
        <w:t xml:space="preserve"> V</w:t>
      </w:r>
      <w:r w:rsidR="00266F5D" w:rsidRPr="00DF13EC">
        <w:t xml:space="preserve">ycházejí z dlouhodobé znalosti žáka, stupně a povahy </w:t>
      </w:r>
      <w:r w:rsidR="00D819A3" w:rsidRPr="00DF13EC">
        <w:t xml:space="preserve">jeho </w:t>
      </w:r>
      <w:r w:rsidR="00266F5D" w:rsidRPr="00DF13EC">
        <w:t>postižení</w:t>
      </w:r>
      <w:r w:rsidR="004A7239" w:rsidRPr="00DF13EC">
        <w:t>,</w:t>
      </w:r>
      <w:r w:rsidR="00266F5D" w:rsidRPr="00DF13EC">
        <w:t xml:space="preserve"> </w:t>
      </w:r>
      <w:r w:rsidR="004A7239" w:rsidRPr="00DF13EC">
        <w:t>náročnosti jednotlivých zkoušek (písemné, praktické, úst</w:t>
      </w:r>
      <w:r w:rsidR="00D51507" w:rsidRPr="00DF13EC">
        <w:t>ní) v příslušném oboru vzdělání,</w:t>
      </w:r>
      <w:r w:rsidR="00266F5D" w:rsidRPr="00DF13EC">
        <w:t xml:space="preserve"> </w:t>
      </w:r>
      <w:r w:rsidR="00D51507" w:rsidRPr="00DF13EC">
        <w:t>z</w:t>
      </w:r>
      <w:r w:rsidR="00D51507">
        <w:t xml:space="preserve"> </w:t>
      </w:r>
      <w:r w:rsidR="00266F5D">
        <w:t xml:space="preserve">konzultací s pracovníky </w:t>
      </w:r>
      <w:r w:rsidR="00D51507">
        <w:t>speciálně pedagogického centra</w:t>
      </w:r>
      <w:r w:rsidR="00D73DA6">
        <w:t>,</w:t>
      </w:r>
      <w:r w:rsidR="009006C6">
        <w:t xml:space="preserve"> </w:t>
      </w:r>
      <w:r w:rsidR="006335BF">
        <w:t xml:space="preserve">samotným </w:t>
      </w:r>
      <w:r w:rsidR="00D51507">
        <w:t>žákem</w:t>
      </w:r>
      <w:r w:rsidR="00D73DA6">
        <w:t xml:space="preserve"> a jeho rodiči</w:t>
      </w:r>
      <w:r w:rsidR="00266F5D">
        <w:t xml:space="preserve">. </w:t>
      </w:r>
      <w:r w:rsidR="000D06BC" w:rsidRPr="00352573">
        <w:t xml:space="preserve">Je vhodné, aby vyučující jednotlivé kroky s </w:t>
      </w:r>
      <w:r w:rsidR="0077101E" w:rsidRPr="00352573">
        <w:t>žák</w:t>
      </w:r>
      <w:r w:rsidR="000D06BC" w:rsidRPr="00352573">
        <w:t>em</w:t>
      </w:r>
      <w:r w:rsidR="0077101E" w:rsidRPr="00352573">
        <w:t xml:space="preserve"> </w:t>
      </w:r>
      <w:r>
        <w:t>probírali a vysvětlovali a také</w:t>
      </w:r>
      <w:r w:rsidR="000D06BC" w:rsidRPr="00352573">
        <w:t xml:space="preserve"> </w:t>
      </w:r>
      <w:r w:rsidR="009006C6" w:rsidRPr="00352573">
        <w:t>komunikovali s</w:t>
      </w:r>
      <w:r w:rsidR="000D06BC" w:rsidRPr="00352573">
        <w:t xml:space="preserve"> rodič</w:t>
      </w:r>
      <w:r w:rsidR="009006C6" w:rsidRPr="00352573">
        <w:t>i</w:t>
      </w:r>
      <w:r w:rsidR="000D06BC" w:rsidRPr="00352573">
        <w:t>, kteří hrají velkou roli především v domácí přípravě</w:t>
      </w:r>
      <w:r w:rsidR="0077101E" w:rsidRPr="00352573">
        <w:t>.</w:t>
      </w:r>
      <w:r w:rsidR="0077101E">
        <w:t xml:space="preserve"> </w:t>
      </w:r>
      <w:r w:rsidR="00557B5F">
        <w:t>Na základě</w:t>
      </w:r>
      <w:r w:rsidR="00266F5D">
        <w:t> tét</w:t>
      </w:r>
      <w:r w:rsidR="004A7239">
        <w:t>o spolup</w:t>
      </w:r>
      <w:r w:rsidR="00D819A3">
        <w:t>ráce</w:t>
      </w:r>
      <w:r w:rsidR="004A7239">
        <w:t xml:space="preserve"> </w:t>
      </w:r>
      <w:r w:rsidR="00557B5F">
        <w:t>vzniká</w:t>
      </w:r>
      <w:r w:rsidR="004A7239">
        <w:t xml:space="preserve"> doporučení školského poradenského zařízení, ve kterém jsou stanovena konkrétní podpůrná opatření k vykonání jednotlivých závěrečných zkoušek</w:t>
      </w:r>
      <w:r w:rsidR="00D819A3">
        <w:t>:</w:t>
      </w:r>
    </w:p>
    <w:p w:rsidR="00A71D7C" w:rsidRDefault="00D819A3" w:rsidP="002945FB">
      <w:pPr>
        <w:pStyle w:val="Odstavecseseznamem"/>
        <w:numPr>
          <w:ilvl w:val="0"/>
          <w:numId w:val="3"/>
        </w:numPr>
      </w:pPr>
      <w:r>
        <w:t>v</w:t>
      </w:r>
      <w:r w:rsidR="00DF13EC">
        <w:t xml:space="preserve">yužití </w:t>
      </w:r>
      <w:r>
        <w:t>pomoci asistenta pedagoga</w:t>
      </w:r>
      <w:r w:rsidR="00664BB3">
        <w:t xml:space="preserve"> (u písemných zkoušek zajistit, aby nebyli rušeni ostatní žáci)</w:t>
      </w:r>
    </w:p>
    <w:p w:rsidR="00D819A3" w:rsidRPr="00D819A3" w:rsidRDefault="00D819A3" w:rsidP="002945FB">
      <w:pPr>
        <w:pStyle w:val="Odstavecseseznamem"/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 w:rsidRPr="00D819A3">
        <w:rPr>
          <w:rFonts w:ascii="Calibri" w:hAnsi="Calibri"/>
        </w:rPr>
        <w:t xml:space="preserve">prodloužení časového limitu pro vypracování </w:t>
      </w:r>
      <w:r w:rsidR="00D51507">
        <w:rPr>
          <w:rFonts w:ascii="Calibri" w:hAnsi="Calibri"/>
        </w:rPr>
        <w:t>zadání</w:t>
      </w:r>
      <w:r w:rsidRPr="00D819A3">
        <w:rPr>
          <w:rFonts w:ascii="Calibri" w:hAnsi="Calibri"/>
        </w:rPr>
        <w:t xml:space="preserve"> závěrečné zkoušky</w:t>
      </w:r>
      <w:r w:rsidR="00272A95">
        <w:rPr>
          <w:rFonts w:ascii="Calibri" w:hAnsi="Calibri"/>
        </w:rPr>
        <w:t xml:space="preserve"> (</w:t>
      </w:r>
      <w:r w:rsidR="00272A95" w:rsidRPr="009115F3">
        <w:rPr>
          <w:rFonts w:ascii="Calibri" w:hAnsi="Calibri"/>
        </w:rPr>
        <w:t xml:space="preserve">prodloužení doby přípravy před ústní </w:t>
      </w:r>
      <w:r w:rsidR="00272A95">
        <w:rPr>
          <w:rFonts w:ascii="Calibri" w:hAnsi="Calibri"/>
        </w:rPr>
        <w:t>zkouškou je nutno zvážit vzhledem k</w:t>
      </w:r>
      <w:r w:rsidR="00272A95" w:rsidRPr="00272A95">
        <w:rPr>
          <w:rFonts w:ascii="Calibri" w:hAnsi="Calibri"/>
        </w:rPr>
        <w:t xml:space="preserve"> </w:t>
      </w:r>
      <w:r w:rsidR="00272A95" w:rsidRPr="009115F3">
        <w:rPr>
          <w:rFonts w:ascii="Calibri" w:hAnsi="Calibri"/>
        </w:rPr>
        <w:t>náročnosti na psychiku žáka)</w:t>
      </w:r>
    </w:p>
    <w:p w:rsidR="00352573" w:rsidRPr="00352573" w:rsidRDefault="00D819A3" w:rsidP="002945FB">
      <w:pPr>
        <w:pStyle w:val="Odstavecseseznamem"/>
        <w:numPr>
          <w:ilvl w:val="0"/>
          <w:numId w:val="3"/>
        </w:numPr>
      </w:pPr>
      <w:r w:rsidRPr="00352573">
        <w:rPr>
          <w:rFonts w:ascii="Calibri" w:hAnsi="Calibri"/>
        </w:rPr>
        <w:t>využití alternativního způsobu komunikace</w:t>
      </w:r>
      <w:r w:rsidR="00D51507" w:rsidRPr="00352573">
        <w:rPr>
          <w:rFonts w:ascii="Calibri" w:hAnsi="Calibri"/>
        </w:rPr>
        <w:t xml:space="preserve"> v průběhu </w:t>
      </w:r>
      <w:r w:rsidR="00557B5F" w:rsidRPr="00352573">
        <w:rPr>
          <w:rFonts w:ascii="Calibri" w:hAnsi="Calibri"/>
        </w:rPr>
        <w:t>zkoušky (převedení zadání</w:t>
      </w:r>
      <w:r w:rsidR="00352573" w:rsidRPr="00352573">
        <w:rPr>
          <w:rFonts w:ascii="Calibri" w:hAnsi="Calibri"/>
        </w:rPr>
        <w:t xml:space="preserve"> </w:t>
      </w:r>
      <w:r w:rsidR="00597150">
        <w:rPr>
          <w:rFonts w:ascii="Calibri" w:hAnsi="Calibri"/>
        </w:rPr>
        <w:t>s vy</w:t>
      </w:r>
      <w:r w:rsidR="00352573">
        <w:rPr>
          <w:rFonts w:ascii="Calibri" w:hAnsi="Calibri"/>
        </w:rPr>
        <w:t>užití</w:t>
      </w:r>
      <w:r w:rsidR="00597150">
        <w:rPr>
          <w:rFonts w:ascii="Calibri" w:hAnsi="Calibri"/>
        </w:rPr>
        <w:t>m pr</w:t>
      </w:r>
      <w:r w:rsidR="005A3A2C" w:rsidRPr="00352573">
        <w:rPr>
          <w:rFonts w:ascii="Calibri" w:hAnsi="Calibri"/>
        </w:rPr>
        <w:t>ogramu pro alternativní komunikaci</w:t>
      </w:r>
      <w:r w:rsidR="00597150">
        <w:rPr>
          <w:rFonts w:ascii="Calibri" w:hAnsi="Calibri"/>
        </w:rPr>
        <w:t xml:space="preserve"> prostřednictvím symbolů</w:t>
      </w:r>
      <w:r w:rsidR="00352573">
        <w:rPr>
          <w:rFonts w:ascii="Calibri" w:hAnsi="Calibri"/>
        </w:rPr>
        <w:t xml:space="preserve"> apod.</w:t>
      </w:r>
      <w:r w:rsidR="00352573" w:rsidRPr="00352573">
        <w:rPr>
          <w:rFonts w:ascii="Calibri" w:hAnsi="Calibri"/>
        </w:rPr>
        <w:t>)</w:t>
      </w:r>
    </w:p>
    <w:p w:rsidR="00D819A3" w:rsidRPr="00D819A3" w:rsidRDefault="00D819A3" w:rsidP="002945FB">
      <w:pPr>
        <w:pStyle w:val="Odstavecseseznamem"/>
        <w:numPr>
          <w:ilvl w:val="0"/>
          <w:numId w:val="3"/>
        </w:numPr>
      </w:pPr>
      <w:r w:rsidRPr="00352573">
        <w:rPr>
          <w:rFonts w:ascii="Calibri" w:hAnsi="Calibri"/>
        </w:rPr>
        <w:t>využití PC pro vypracování zadání</w:t>
      </w:r>
      <w:r w:rsidR="00BC0F5F" w:rsidRPr="00352573">
        <w:rPr>
          <w:rFonts w:ascii="Calibri" w:hAnsi="Calibri"/>
        </w:rPr>
        <w:t>, případně upravené</w:t>
      </w:r>
      <w:r w:rsidR="00557B5F" w:rsidRPr="00352573">
        <w:rPr>
          <w:rFonts w:ascii="Calibri" w:hAnsi="Calibri"/>
        </w:rPr>
        <w:t>ho</w:t>
      </w:r>
      <w:r w:rsidR="00BC0F5F" w:rsidRPr="00352573">
        <w:rPr>
          <w:rFonts w:ascii="Calibri" w:hAnsi="Calibri"/>
        </w:rPr>
        <w:t xml:space="preserve"> PC (upravená </w:t>
      </w:r>
      <w:r w:rsidR="00557B5F" w:rsidRPr="00352573">
        <w:rPr>
          <w:rFonts w:ascii="Calibri" w:hAnsi="Calibri"/>
        </w:rPr>
        <w:t>klávesnice, zvukový výstup</w:t>
      </w:r>
      <w:r w:rsidR="00BC0F5F" w:rsidRPr="00352573">
        <w:rPr>
          <w:rFonts w:ascii="Calibri" w:hAnsi="Calibri"/>
        </w:rPr>
        <w:t xml:space="preserve"> apod.)</w:t>
      </w:r>
      <w:r w:rsidRPr="00352573">
        <w:rPr>
          <w:rFonts w:ascii="Calibri" w:hAnsi="Calibri"/>
        </w:rPr>
        <w:t xml:space="preserve"> </w:t>
      </w:r>
    </w:p>
    <w:p w:rsidR="007F39B1" w:rsidRPr="007F39B1" w:rsidRDefault="0067084C" w:rsidP="002945FB">
      <w:pPr>
        <w:pStyle w:val="Odstavecseseznamem"/>
        <w:numPr>
          <w:ilvl w:val="0"/>
          <w:numId w:val="3"/>
        </w:numPr>
      </w:pPr>
      <w:r w:rsidRPr="0067084C">
        <w:rPr>
          <w:rFonts w:ascii="Calibri" w:hAnsi="Calibri"/>
        </w:rPr>
        <w:t xml:space="preserve">formální úpravy zadání závěrečné zkoušky (např. </w:t>
      </w:r>
      <w:r w:rsidR="00D819A3" w:rsidRPr="0067084C">
        <w:rPr>
          <w:rFonts w:ascii="Calibri" w:hAnsi="Calibri"/>
        </w:rPr>
        <w:t xml:space="preserve">zvětšování </w:t>
      </w:r>
      <w:r w:rsidRPr="0067084C">
        <w:rPr>
          <w:rFonts w:ascii="Calibri" w:hAnsi="Calibri"/>
        </w:rPr>
        <w:t>textu</w:t>
      </w:r>
      <w:r w:rsidR="007F39B1">
        <w:rPr>
          <w:rFonts w:ascii="Calibri" w:hAnsi="Calibri"/>
        </w:rPr>
        <w:t>)</w:t>
      </w:r>
      <w:r>
        <w:rPr>
          <w:rFonts w:ascii="Calibri" w:hAnsi="Calibri"/>
        </w:rPr>
        <w:t xml:space="preserve"> </w:t>
      </w:r>
    </w:p>
    <w:p w:rsidR="00D035FA" w:rsidRPr="009D270A" w:rsidRDefault="007F39B1" w:rsidP="002945FB">
      <w:pPr>
        <w:pStyle w:val="Odstavecseseznamem"/>
        <w:numPr>
          <w:ilvl w:val="0"/>
          <w:numId w:val="3"/>
        </w:numPr>
      </w:pPr>
      <w:r>
        <w:rPr>
          <w:rFonts w:ascii="Calibri" w:hAnsi="Calibri"/>
        </w:rPr>
        <w:t>přeformulování zadání podle pravidel strukturovaného učení (</w:t>
      </w:r>
      <w:r w:rsidR="00D035FA">
        <w:rPr>
          <w:rFonts w:ascii="Calibri" w:hAnsi="Calibri"/>
        </w:rPr>
        <w:t xml:space="preserve">strukturalizace </w:t>
      </w:r>
      <w:r w:rsidR="00D73DA6">
        <w:rPr>
          <w:rFonts w:ascii="Calibri" w:hAnsi="Calibri"/>
        </w:rPr>
        <w:t>pokynů</w:t>
      </w:r>
      <w:r w:rsidR="003337E0">
        <w:rPr>
          <w:rFonts w:ascii="Calibri" w:hAnsi="Calibri"/>
        </w:rPr>
        <w:t>,</w:t>
      </w:r>
      <w:r w:rsidR="00D73DA6">
        <w:rPr>
          <w:rFonts w:ascii="Calibri" w:hAnsi="Calibri"/>
        </w:rPr>
        <w:t xml:space="preserve"> otázek a činností s využitím </w:t>
      </w:r>
      <w:r w:rsidR="00D035FA">
        <w:rPr>
          <w:rFonts w:ascii="Calibri" w:hAnsi="Calibri"/>
        </w:rPr>
        <w:t>vizuální podpor</w:t>
      </w:r>
      <w:r w:rsidR="00D73DA6">
        <w:rPr>
          <w:rFonts w:ascii="Calibri" w:hAnsi="Calibri"/>
        </w:rPr>
        <w:t>y</w:t>
      </w:r>
      <w:r w:rsidR="00D035FA">
        <w:rPr>
          <w:rFonts w:ascii="Calibri" w:hAnsi="Calibri"/>
        </w:rPr>
        <w:t xml:space="preserve"> a motivační</w:t>
      </w:r>
      <w:r w:rsidR="00D73DA6">
        <w:rPr>
          <w:rFonts w:ascii="Calibri" w:hAnsi="Calibri"/>
        </w:rPr>
        <w:t>ch</w:t>
      </w:r>
      <w:r w:rsidR="00D035FA">
        <w:rPr>
          <w:rFonts w:ascii="Calibri" w:hAnsi="Calibri"/>
        </w:rPr>
        <w:t xml:space="preserve"> stimul</w:t>
      </w:r>
      <w:r w:rsidR="00D73DA6">
        <w:rPr>
          <w:rFonts w:ascii="Calibri" w:hAnsi="Calibri"/>
        </w:rPr>
        <w:t>ů</w:t>
      </w:r>
      <w:r w:rsidR="0067084C" w:rsidRPr="009D270A">
        <w:rPr>
          <w:rFonts w:ascii="Calibri" w:hAnsi="Calibri"/>
        </w:rPr>
        <w:t>)</w:t>
      </w:r>
      <w:r w:rsidR="00D035FA" w:rsidRPr="00D73DA6">
        <w:rPr>
          <w:rFonts w:ascii="Calibri" w:hAnsi="Calibri"/>
        </w:rPr>
        <w:t xml:space="preserve"> </w:t>
      </w:r>
      <w:r w:rsidR="006F54CE" w:rsidRPr="00D73DA6">
        <w:rPr>
          <w:rFonts w:ascii="Calibri" w:hAnsi="Calibri"/>
        </w:rPr>
        <w:t xml:space="preserve"> </w:t>
      </w:r>
    </w:p>
    <w:p w:rsidR="00557B5F" w:rsidRPr="00346A2A" w:rsidRDefault="00557B5F" w:rsidP="002945FB">
      <w:pPr>
        <w:pStyle w:val="Odstavecseseznamem"/>
        <w:numPr>
          <w:ilvl w:val="0"/>
          <w:numId w:val="3"/>
        </w:numPr>
      </w:pPr>
      <w:r w:rsidRPr="0067084C">
        <w:rPr>
          <w:rFonts w:ascii="Calibri" w:hAnsi="Calibri"/>
        </w:rPr>
        <w:t xml:space="preserve">využití dalších kompenzačních pomůcek pro vypracování závěrečné zkoušky  </w:t>
      </w:r>
    </w:p>
    <w:p w:rsidR="00346A2A" w:rsidRPr="00557B5F" w:rsidRDefault="00346A2A" w:rsidP="002945FB">
      <w:pPr>
        <w:pStyle w:val="Odstavecseseznamem"/>
        <w:ind w:left="1440"/>
      </w:pPr>
    </w:p>
    <w:p w:rsidR="009115F3" w:rsidRDefault="00557B5F" w:rsidP="002945FB">
      <w:pPr>
        <w:pStyle w:val="Odstavecseseznamem"/>
        <w:numPr>
          <w:ilvl w:val="0"/>
          <w:numId w:val="11"/>
        </w:numPr>
      </w:pPr>
      <w:r w:rsidRPr="00346A2A">
        <w:rPr>
          <w:b/>
        </w:rPr>
        <w:t>V kompetenci ředitele školy</w:t>
      </w:r>
      <w:r>
        <w:t xml:space="preserve"> </w:t>
      </w:r>
      <w:r w:rsidRPr="002945FB">
        <w:rPr>
          <w:b/>
        </w:rPr>
        <w:t>je</w:t>
      </w:r>
      <w:r>
        <w:t xml:space="preserve"> </w:t>
      </w:r>
      <w:r w:rsidRPr="00346A2A">
        <w:rPr>
          <w:b/>
        </w:rPr>
        <w:t>stanovit další způsob</w:t>
      </w:r>
      <w:r w:rsidR="00E859AB" w:rsidRPr="00346A2A">
        <w:rPr>
          <w:b/>
        </w:rPr>
        <w:t>y</w:t>
      </w:r>
      <w:r w:rsidRPr="00346A2A">
        <w:rPr>
          <w:b/>
        </w:rPr>
        <w:t xml:space="preserve"> individuální podpory</w:t>
      </w:r>
      <w:r w:rsidR="00272A95" w:rsidRPr="00346A2A">
        <w:rPr>
          <w:b/>
        </w:rPr>
        <w:t xml:space="preserve"> žáka</w:t>
      </w:r>
      <w:r w:rsidR="00272A95">
        <w:t xml:space="preserve"> s</w:t>
      </w:r>
      <w:r w:rsidR="003337E0">
        <w:t>e</w:t>
      </w:r>
      <w:r w:rsidR="00272A95">
        <w:t> </w:t>
      </w:r>
      <w:r w:rsidR="003337E0">
        <w:t>souběž</w:t>
      </w:r>
      <w:r w:rsidR="00272A95">
        <w:t>ným postižením</w:t>
      </w:r>
      <w:r w:rsidR="003337E0">
        <w:t xml:space="preserve"> více vadami</w:t>
      </w:r>
      <w:r w:rsidR="00272A95">
        <w:t xml:space="preserve"> </w:t>
      </w:r>
      <w:r w:rsidR="00E859AB">
        <w:t>při závěrečných zkouškách, které</w:t>
      </w:r>
      <w:r w:rsidR="00272A95">
        <w:t xml:space="preserve"> </w:t>
      </w:r>
      <w:r w:rsidR="005C73C2">
        <w:t>vycház</w:t>
      </w:r>
      <w:r w:rsidR="00E859AB">
        <w:t>ejí</w:t>
      </w:r>
      <w:r w:rsidR="005C73C2">
        <w:t xml:space="preserve"> z</w:t>
      </w:r>
      <w:r w:rsidR="006335BF">
        <w:t> </w:t>
      </w:r>
      <w:r w:rsidR="005C73C2">
        <w:t>práce s žákem během jeho d</w:t>
      </w:r>
      <w:r w:rsidR="00780E8C">
        <w:t>osavadního vzdělávání</w:t>
      </w:r>
      <w:r w:rsidR="00806974">
        <w:t xml:space="preserve"> a jež</w:t>
      </w:r>
      <w:r w:rsidR="005C73C2">
        <w:t xml:space="preserve"> není nutné stanovit v posudku poradenského zařízení, protože nepřesahují </w:t>
      </w:r>
      <w:r w:rsidR="00780E8C">
        <w:t>legislativní požadavky na průběh a obsah závěrečných zkoušek. Jsou to například:</w:t>
      </w:r>
    </w:p>
    <w:p w:rsidR="00557B5F" w:rsidRPr="00780E8C" w:rsidRDefault="00557B5F" w:rsidP="002945FB">
      <w:pPr>
        <w:pStyle w:val="Odstavecseseznamem"/>
        <w:numPr>
          <w:ilvl w:val="0"/>
          <w:numId w:val="3"/>
        </w:numPr>
      </w:pPr>
      <w:r>
        <w:rPr>
          <w:rFonts w:ascii="Calibri" w:hAnsi="Calibri"/>
        </w:rPr>
        <w:t>vyžití názorných pomůcek především obrázků, schémat, vzorníků</w:t>
      </w:r>
      <w:r w:rsidR="008C1E62">
        <w:rPr>
          <w:rFonts w:ascii="Calibri" w:hAnsi="Calibri"/>
        </w:rPr>
        <w:t xml:space="preserve">, modelů </w:t>
      </w:r>
      <w:r>
        <w:rPr>
          <w:rFonts w:ascii="Calibri" w:hAnsi="Calibri"/>
        </w:rPr>
        <w:t>apod.</w:t>
      </w:r>
      <w:r w:rsidR="00780E8C">
        <w:rPr>
          <w:rFonts w:ascii="Calibri" w:hAnsi="Calibri"/>
        </w:rPr>
        <w:t xml:space="preserve"> </w:t>
      </w:r>
    </w:p>
    <w:p w:rsidR="00780E8C" w:rsidRPr="00780E8C" w:rsidRDefault="00780E8C" w:rsidP="002945FB">
      <w:pPr>
        <w:pStyle w:val="Odstavecseseznamem"/>
        <w:numPr>
          <w:ilvl w:val="0"/>
          <w:numId w:val="3"/>
        </w:numPr>
      </w:pPr>
      <w:r>
        <w:rPr>
          <w:rFonts w:ascii="Calibri" w:hAnsi="Calibri"/>
        </w:rPr>
        <w:t>uplatňování pozitivní motivace, povzbuzo</w:t>
      </w:r>
      <w:r w:rsidR="00087AF8">
        <w:rPr>
          <w:rFonts w:ascii="Calibri" w:hAnsi="Calibri"/>
        </w:rPr>
        <w:t>vání žáka, oceňování jeho snahy</w:t>
      </w:r>
      <w:r>
        <w:rPr>
          <w:rFonts w:ascii="Calibri" w:hAnsi="Calibri"/>
        </w:rPr>
        <w:t xml:space="preserve"> v průběhu závěrečných zkoušek</w:t>
      </w:r>
    </w:p>
    <w:p w:rsidR="001602C5" w:rsidRPr="001602C5" w:rsidRDefault="001602C5" w:rsidP="002945FB">
      <w:pPr>
        <w:pStyle w:val="Odstavecseseznamem"/>
        <w:numPr>
          <w:ilvl w:val="0"/>
          <w:numId w:val="3"/>
        </w:numPr>
      </w:pPr>
      <w:r>
        <w:t>pobízení k činnosti žáka, informování o čase, zklidňování</w:t>
      </w:r>
      <w:r>
        <w:rPr>
          <w:rFonts w:ascii="Calibri" w:hAnsi="Calibri"/>
        </w:rPr>
        <w:t xml:space="preserve"> žáka při nadměrné rozrušenosti </w:t>
      </w:r>
    </w:p>
    <w:p w:rsidR="006335BF" w:rsidRPr="00087AF8" w:rsidRDefault="006335BF" w:rsidP="002945FB">
      <w:pPr>
        <w:pStyle w:val="Odstavecseseznamem"/>
        <w:numPr>
          <w:ilvl w:val="0"/>
          <w:numId w:val="3"/>
        </w:numPr>
      </w:pPr>
      <w:r>
        <w:rPr>
          <w:rFonts w:ascii="Calibri" w:hAnsi="Calibri"/>
        </w:rPr>
        <w:t>stanovení individuálních přestávek v průběhu především praktických závěrečných zkoušek</w:t>
      </w:r>
    </w:p>
    <w:p w:rsidR="00087AF8" w:rsidRPr="00DF13EC" w:rsidRDefault="00087AF8" w:rsidP="002945FB">
      <w:pPr>
        <w:pStyle w:val="Odstavecseseznamem"/>
        <w:numPr>
          <w:ilvl w:val="0"/>
          <w:numId w:val="3"/>
        </w:numPr>
      </w:pPr>
      <w:r>
        <w:rPr>
          <w:rFonts w:ascii="Calibri" w:hAnsi="Calibri"/>
        </w:rPr>
        <w:t>průběžná kontrola</w:t>
      </w:r>
      <w:r w:rsidR="009F0198">
        <w:rPr>
          <w:rFonts w:ascii="Calibri" w:hAnsi="Calibri"/>
        </w:rPr>
        <w:t>,</w:t>
      </w:r>
      <w:r>
        <w:rPr>
          <w:rFonts w:ascii="Calibri" w:hAnsi="Calibri"/>
        </w:rPr>
        <w:t xml:space="preserve"> zda žák rozuměl zadání tématu, kladení doplňujících otázek</w:t>
      </w:r>
    </w:p>
    <w:p w:rsidR="00DF13EC" w:rsidRPr="006335BF" w:rsidRDefault="00DF13EC" w:rsidP="00DF13EC">
      <w:pPr>
        <w:pStyle w:val="Odstavecseseznamem"/>
        <w:ind w:left="1440"/>
      </w:pPr>
    </w:p>
    <w:p w:rsidR="00346A2A" w:rsidRPr="00346A2A" w:rsidRDefault="006335BF" w:rsidP="002945FB">
      <w:pPr>
        <w:pStyle w:val="Odstavecseseznamem"/>
        <w:numPr>
          <w:ilvl w:val="0"/>
          <w:numId w:val="11"/>
        </w:numPr>
      </w:pPr>
      <w:r w:rsidRPr="00346A2A">
        <w:rPr>
          <w:rFonts w:ascii="Calibri" w:hAnsi="Calibri"/>
        </w:rPr>
        <w:t xml:space="preserve">Škola musí mít také zpracovaná </w:t>
      </w:r>
      <w:r w:rsidRPr="00346A2A">
        <w:rPr>
          <w:rFonts w:ascii="Calibri" w:hAnsi="Calibri"/>
          <w:b/>
        </w:rPr>
        <w:t xml:space="preserve">pravidla pro </w:t>
      </w:r>
      <w:r w:rsidR="001602C5" w:rsidRPr="00346A2A">
        <w:rPr>
          <w:rFonts w:ascii="Calibri" w:hAnsi="Calibri"/>
          <w:b/>
        </w:rPr>
        <w:t>řešení mimořádných situací</w:t>
      </w:r>
      <w:r w:rsidR="001602C5" w:rsidRPr="00346A2A">
        <w:rPr>
          <w:rFonts w:ascii="Calibri" w:hAnsi="Calibri"/>
        </w:rPr>
        <w:t>, které mohou v průběhu závěr</w:t>
      </w:r>
      <w:r w:rsidRPr="00346A2A">
        <w:rPr>
          <w:rFonts w:ascii="Calibri" w:hAnsi="Calibri"/>
        </w:rPr>
        <w:t xml:space="preserve">ečných zkoušek vzniknout vlivem </w:t>
      </w:r>
      <w:r w:rsidR="001602C5" w:rsidRPr="00346A2A">
        <w:rPr>
          <w:rFonts w:ascii="Calibri" w:hAnsi="Calibri"/>
        </w:rPr>
        <w:t xml:space="preserve">aktuálního zhoršení zdravotního stavu </w:t>
      </w:r>
      <w:r w:rsidRPr="00346A2A">
        <w:rPr>
          <w:rFonts w:ascii="Calibri" w:hAnsi="Calibri"/>
        </w:rPr>
        <w:t>žáka v důsledku stres</w:t>
      </w:r>
      <w:r w:rsidR="009F0198" w:rsidRPr="00346A2A">
        <w:rPr>
          <w:rFonts w:ascii="Calibri" w:hAnsi="Calibri"/>
        </w:rPr>
        <w:t>s</w:t>
      </w:r>
      <w:r w:rsidRPr="00346A2A">
        <w:rPr>
          <w:rFonts w:ascii="Calibri" w:hAnsi="Calibri"/>
        </w:rPr>
        <w:t xml:space="preserve">u ze zkoušek </w:t>
      </w:r>
      <w:r w:rsidR="001602C5" w:rsidRPr="00346A2A">
        <w:rPr>
          <w:rFonts w:ascii="Calibri" w:hAnsi="Calibri"/>
        </w:rPr>
        <w:t>(epileptický záchvat, křeče</w:t>
      </w:r>
      <w:r w:rsidRPr="00346A2A">
        <w:rPr>
          <w:rFonts w:ascii="Calibri" w:hAnsi="Calibri"/>
        </w:rPr>
        <w:t>,</w:t>
      </w:r>
      <w:r w:rsidR="001602C5" w:rsidRPr="00346A2A">
        <w:rPr>
          <w:rFonts w:ascii="Calibri" w:hAnsi="Calibri"/>
        </w:rPr>
        <w:t xml:space="preserve"> náhlé snížení hladin</w:t>
      </w:r>
      <w:r w:rsidR="0077101E" w:rsidRPr="00346A2A">
        <w:rPr>
          <w:rFonts w:ascii="Calibri" w:hAnsi="Calibri"/>
        </w:rPr>
        <w:t xml:space="preserve">y cukru v krvi </w:t>
      </w:r>
      <w:r w:rsidR="009F0198" w:rsidRPr="00346A2A">
        <w:rPr>
          <w:rFonts w:ascii="Calibri" w:hAnsi="Calibri"/>
        </w:rPr>
        <w:br/>
      </w:r>
      <w:r w:rsidR="0077101E" w:rsidRPr="00346A2A">
        <w:rPr>
          <w:rFonts w:ascii="Calibri" w:hAnsi="Calibri"/>
        </w:rPr>
        <w:t>u žáků s diabetem</w:t>
      </w:r>
      <w:r w:rsidR="001602C5" w:rsidRPr="00346A2A">
        <w:rPr>
          <w:rFonts w:ascii="Calibri" w:hAnsi="Calibri"/>
        </w:rPr>
        <w:t xml:space="preserve"> apod.)</w:t>
      </w:r>
      <w:r w:rsidRPr="00346A2A">
        <w:rPr>
          <w:rFonts w:ascii="Calibri" w:hAnsi="Calibri"/>
        </w:rPr>
        <w:t>.</w:t>
      </w:r>
      <w:r w:rsidR="001602C5" w:rsidRPr="00346A2A">
        <w:rPr>
          <w:rFonts w:ascii="Calibri" w:hAnsi="Calibri"/>
        </w:rPr>
        <w:t xml:space="preserve"> </w:t>
      </w:r>
    </w:p>
    <w:p w:rsidR="00346A2A" w:rsidRPr="00346A2A" w:rsidRDefault="00346A2A" w:rsidP="002945FB">
      <w:pPr>
        <w:pStyle w:val="Odstavecseseznamem"/>
      </w:pPr>
    </w:p>
    <w:p w:rsidR="007D4CAE" w:rsidRDefault="007D4CAE" w:rsidP="002945FB">
      <w:pPr>
        <w:pStyle w:val="Odstavecseseznamem"/>
        <w:numPr>
          <w:ilvl w:val="0"/>
          <w:numId w:val="11"/>
        </w:numPr>
      </w:pPr>
      <w:r>
        <w:t xml:space="preserve">Velmi </w:t>
      </w:r>
      <w:r w:rsidRPr="00346A2A">
        <w:rPr>
          <w:b/>
        </w:rPr>
        <w:t xml:space="preserve">přínosná </w:t>
      </w:r>
      <w:r>
        <w:t>by mohla být</w:t>
      </w:r>
      <w:r w:rsidRPr="00346A2A">
        <w:rPr>
          <w:b/>
        </w:rPr>
        <w:t xml:space="preserve"> spolupráce </w:t>
      </w:r>
      <w:r>
        <w:t xml:space="preserve">běžné školy, která řeší novou závěrečnou zkoušku </w:t>
      </w:r>
      <w:r>
        <w:br/>
        <w:t xml:space="preserve">u individuálně integrovaného žáka se </w:t>
      </w:r>
      <w:r w:rsidR="003337E0">
        <w:t>souběžným postižením více vadami</w:t>
      </w:r>
      <w:r>
        <w:t xml:space="preserve">, </w:t>
      </w:r>
      <w:r w:rsidRPr="00346A2A">
        <w:rPr>
          <w:b/>
        </w:rPr>
        <w:t>s vybranou speciální školou pro žáky s</w:t>
      </w:r>
      <w:r w:rsidR="003337E0" w:rsidRPr="00346A2A">
        <w:rPr>
          <w:b/>
        </w:rPr>
        <w:t>e</w:t>
      </w:r>
      <w:r w:rsidRPr="00346A2A">
        <w:rPr>
          <w:b/>
        </w:rPr>
        <w:t xml:space="preserve"> </w:t>
      </w:r>
      <w:r w:rsidR="003337E0" w:rsidRPr="00346A2A">
        <w:rPr>
          <w:b/>
        </w:rPr>
        <w:t>zdravotním</w:t>
      </w:r>
      <w:r w:rsidRPr="00346A2A">
        <w:rPr>
          <w:b/>
        </w:rPr>
        <w:t xml:space="preserve"> postižením</w:t>
      </w:r>
      <w:r w:rsidR="00DF13EC">
        <w:t xml:space="preserve">. </w:t>
      </w:r>
      <w:r>
        <w:t xml:space="preserve">Také </w:t>
      </w:r>
      <w:r w:rsidR="00DF13EC">
        <w:t xml:space="preserve">tyto speciální </w:t>
      </w:r>
      <w:r>
        <w:t xml:space="preserve">školy </w:t>
      </w:r>
      <w:r w:rsidR="003337E0">
        <w:t>pro žáky se zdravotní</w:t>
      </w:r>
      <w:r>
        <w:t>m postižením si mohou vzájemně vyměňovat informace a zkušenosti a sdělovat nové podněty, které lze považovat za přenositelné z jedné školy na ostatní.</w:t>
      </w:r>
    </w:p>
    <w:p w:rsidR="00582C89" w:rsidRPr="009D4924" w:rsidRDefault="00582C89" w:rsidP="002945FB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9D4924">
        <w:rPr>
          <w:rFonts w:asciiTheme="minorHAnsi" w:hAnsiTheme="minorHAnsi" w:cstheme="minorBidi"/>
          <w:b/>
          <w:color w:val="auto"/>
          <w:sz w:val="22"/>
          <w:szCs w:val="22"/>
        </w:rPr>
        <w:t>PŘI ZÁVĚREČNÝCH ZKOUŠKÁCH JE NUTNÉ VŽDY BRÁT OHLED NA DŮSLEDKY SOUBĚŽNÉHO POSTIŽENÍ VÍCE VADAMI, KTERÉ MOHOU MÍT NEGATIVNÍ VLIV NA VÝKONY ŽÁKŮ:</w:t>
      </w:r>
    </w:p>
    <w:p w:rsidR="00582C89" w:rsidRDefault="00582C89" w:rsidP="003D767A">
      <w:pPr>
        <w:pStyle w:val="Default"/>
        <w:spacing w:after="7"/>
        <w:ind w:left="360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Obecně platí, že </w:t>
      </w:r>
      <w:r w:rsidR="00502CB0">
        <w:rPr>
          <w:rFonts w:asciiTheme="minorHAnsi" w:hAnsiTheme="minorHAnsi" w:cstheme="minorBidi"/>
          <w:color w:val="auto"/>
          <w:sz w:val="22"/>
          <w:szCs w:val="22"/>
        </w:rPr>
        <w:t>pokud je k tělesnému postižení přidruženo mentální nebo smyslové postižení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E311AB">
        <w:rPr>
          <w:rFonts w:asciiTheme="minorHAnsi" w:hAnsiTheme="minorHAnsi" w:cstheme="minorBidi"/>
          <w:color w:val="auto"/>
          <w:sz w:val="22"/>
          <w:szCs w:val="22"/>
        </w:rPr>
        <w:t xml:space="preserve">mohou být </w:t>
      </w:r>
      <w:r w:rsidR="00502CB0">
        <w:rPr>
          <w:rFonts w:asciiTheme="minorHAnsi" w:hAnsiTheme="minorHAnsi" w:cstheme="minorBidi"/>
          <w:color w:val="auto"/>
          <w:sz w:val="22"/>
          <w:szCs w:val="22"/>
        </w:rPr>
        <w:t xml:space="preserve">žáci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méně samostatní, </w:t>
      </w:r>
      <w:r w:rsidRPr="00E311AB">
        <w:rPr>
          <w:rFonts w:asciiTheme="minorHAnsi" w:hAnsiTheme="minorHAnsi" w:cstheme="minorBidi"/>
          <w:color w:val="auto"/>
          <w:sz w:val="22"/>
          <w:szCs w:val="22"/>
        </w:rPr>
        <w:t>snadněji unavitelní</w:t>
      </w:r>
      <w:r>
        <w:rPr>
          <w:rFonts w:asciiTheme="minorHAnsi" w:hAnsiTheme="minorHAnsi" w:cstheme="minorBidi"/>
          <w:color w:val="auto"/>
          <w:sz w:val="22"/>
          <w:szCs w:val="22"/>
        </w:rPr>
        <w:t>,</w:t>
      </w:r>
      <w:r w:rsidRPr="00E311AB">
        <w:rPr>
          <w:rFonts w:asciiTheme="minorHAnsi" w:hAnsiTheme="minorHAnsi" w:cstheme="minorBidi"/>
          <w:color w:val="auto"/>
          <w:sz w:val="22"/>
          <w:szCs w:val="22"/>
        </w:rPr>
        <w:t xml:space="preserve"> potřebují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proto </w:t>
      </w:r>
      <w:r w:rsidRPr="00E311AB">
        <w:rPr>
          <w:rFonts w:asciiTheme="minorHAnsi" w:hAnsiTheme="minorHAnsi" w:cstheme="minorBidi"/>
          <w:color w:val="auto"/>
          <w:sz w:val="22"/>
          <w:szCs w:val="22"/>
        </w:rPr>
        <w:t>individuální přestávky (z důvodu nutné relaxace svalových skupin apod.)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– což je podnětem k navýšení času pro konání závěrečných zkoušek.</w:t>
      </w:r>
      <w:r w:rsidRPr="00E311AB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:rsidR="00582C89" w:rsidRPr="003D767A" w:rsidRDefault="00582C89" w:rsidP="002945FB">
      <w:pPr>
        <w:pStyle w:val="Default"/>
        <w:numPr>
          <w:ilvl w:val="0"/>
          <w:numId w:val="5"/>
        </w:numPr>
        <w:rPr>
          <w:rFonts w:asciiTheme="minorHAnsi" w:hAnsiTheme="minorHAnsi" w:cstheme="minorBidi"/>
          <w:b/>
          <w:i/>
          <w:color w:val="auto"/>
          <w:sz w:val="22"/>
          <w:szCs w:val="22"/>
        </w:rPr>
      </w:pPr>
      <w:r w:rsidRPr="003D767A">
        <w:rPr>
          <w:rFonts w:asciiTheme="minorHAnsi" w:hAnsiTheme="minorHAnsi" w:cstheme="minorBidi"/>
          <w:b/>
          <w:i/>
          <w:color w:val="auto"/>
          <w:sz w:val="22"/>
          <w:szCs w:val="22"/>
        </w:rPr>
        <w:t xml:space="preserve">Při písemné zkoušce </w:t>
      </w:r>
    </w:p>
    <w:p w:rsidR="00582C89" w:rsidRPr="00AD2804" w:rsidRDefault="00582C89" w:rsidP="002945FB">
      <w:pPr>
        <w:pStyle w:val="Default"/>
        <w:ind w:left="360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se jedná zejména o to, že žáci </w:t>
      </w:r>
      <w:r w:rsidRPr="00AD2804">
        <w:rPr>
          <w:rFonts w:asciiTheme="minorHAnsi" w:hAnsiTheme="minorHAnsi" w:cstheme="minorBidi"/>
          <w:color w:val="auto"/>
          <w:sz w:val="22"/>
          <w:szCs w:val="22"/>
        </w:rPr>
        <w:t>se mohou hůře orientovat v textu (např. z důvodu zhoršené koordinace oko – ruka</w:t>
      </w:r>
      <w:r w:rsidR="00502CB0">
        <w:rPr>
          <w:rFonts w:asciiTheme="minorHAnsi" w:hAnsiTheme="minorHAnsi" w:cstheme="minorBidi"/>
          <w:color w:val="auto"/>
          <w:sz w:val="22"/>
          <w:szCs w:val="22"/>
        </w:rPr>
        <w:t>, zrakové vady</w:t>
      </w:r>
      <w:r w:rsidRPr="00AD2804">
        <w:rPr>
          <w:rFonts w:asciiTheme="minorHAnsi" w:hAnsiTheme="minorHAnsi" w:cstheme="minorBidi"/>
          <w:color w:val="auto"/>
          <w:sz w:val="22"/>
          <w:szCs w:val="22"/>
        </w:rPr>
        <w:t xml:space="preserve">); </w:t>
      </w:r>
    </w:p>
    <w:p w:rsidR="00582C89" w:rsidRDefault="00582C89" w:rsidP="002945FB">
      <w:pPr>
        <w:pStyle w:val="Default"/>
        <w:numPr>
          <w:ilvl w:val="0"/>
          <w:numId w:val="6"/>
        </w:numPr>
        <w:spacing w:after="7"/>
        <w:rPr>
          <w:rFonts w:asciiTheme="minorHAnsi" w:hAnsiTheme="minorHAnsi" w:cstheme="minorBidi"/>
          <w:color w:val="auto"/>
          <w:sz w:val="22"/>
          <w:szCs w:val="22"/>
        </w:rPr>
      </w:pPr>
      <w:r w:rsidRPr="009F5738">
        <w:rPr>
          <w:rFonts w:asciiTheme="minorHAnsi" w:hAnsiTheme="minorHAnsi" w:cstheme="minorBidi"/>
          <w:color w:val="auto"/>
          <w:sz w:val="22"/>
          <w:szCs w:val="22"/>
        </w:rPr>
        <w:t xml:space="preserve">potřebují proto více času k napsání textu (např. z důvodu volby speciální psací techniky, náročné manipulace s kompenzačními pomůckami z hlediska koordinace oko – ruka a obtížnější koordinace obou rukou); </w:t>
      </w:r>
      <w:r w:rsidR="00997343">
        <w:rPr>
          <w:rFonts w:asciiTheme="minorHAnsi" w:hAnsiTheme="minorHAnsi" w:cstheme="minorBidi"/>
          <w:color w:val="auto"/>
          <w:sz w:val="22"/>
          <w:szCs w:val="22"/>
        </w:rPr>
        <w:t xml:space="preserve">případně asistenci při zápisu textu a manipulaci se zkušební dokumentací; </w:t>
      </w:r>
    </w:p>
    <w:p w:rsidR="00582C89" w:rsidRDefault="00582C89" w:rsidP="002945FB">
      <w:pPr>
        <w:pStyle w:val="Default"/>
        <w:numPr>
          <w:ilvl w:val="0"/>
          <w:numId w:val="6"/>
        </w:numPr>
        <w:spacing w:after="7"/>
        <w:rPr>
          <w:rFonts w:asciiTheme="minorHAnsi" w:hAnsiTheme="minorHAnsi" w:cstheme="minorBidi"/>
          <w:color w:val="auto"/>
          <w:sz w:val="22"/>
          <w:szCs w:val="22"/>
        </w:rPr>
      </w:pPr>
      <w:r w:rsidRPr="009F5738">
        <w:rPr>
          <w:rFonts w:asciiTheme="minorHAnsi" w:hAnsiTheme="minorHAnsi" w:cstheme="minorBidi"/>
          <w:color w:val="auto"/>
          <w:sz w:val="22"/>
          <w:szCs w:val="22"/>
        </w:rPr>
        <w:t>rovněž mohou potřebovat více času k přečtení tištěného textu a ke zpětné kontrole napsaného;</w:t>
      </w:r>
    </w:p>
    <w:p w:rsidR="00582C89" w:rsidRPr="009F5738" w:rsidRDefault="00582C89" w:rsidP="002945FB">
      <w:pPr>
        <w:pStyle w:val="Default"/>
        <w:numPr>
          <w:ilvl w:val="0"/>
          <w:numId w:val="6"/>
        </w:numPr>
        <w:spacing w:after="7"/>
        <w:rPr>
          <w:rFonts w:asciiTheme="minorHAnsi" w:hAnsiTheme="minorHAnsi" w:cstheme="minorBidi"/>
          <w:color w:val="auto"/>
          <w:sz w:val="22"/>
          <w:szCs w:val="22"/>
        </w:rPr>
      </w:pPr>
      <w:r w:rsidRPr="009F5738">
        <w:rPr>
          <w:rFonts w:asciiTheme="minorHAnsi" w:hAnsiTheme="minorHAnsi" w:cstheme="minorBidi"/>
          <w:color w:val="auto"/>
          <w:sz w:val="22"/>
          <w:szCs w:val="22"/>
        </w:rPr>
        <w:t>také mohou být limitováni v grafickém projevu (malování obrázků, rýsování apod.);</w:t>
      </w:r>
    </w:p>
    <w:p w:rsidR="00582C89" w:rsidRPr="003D767A" w:rsidRDefault="00582C89" w:rsidP="002945FB">
      <w:pPr>
        <w:pStyle w:val="Default"/>
        <w:numPr>
          <w:ilvl w:val="0"/>
          <w:numId w:val="5"/>
        </w:numPr>
        <w:spacing w:after="7"/>
        <w:rPr>
          <w:rFonts w:asciiTheme="minorHAnsi" w:hAnsiTheme="minorHAnsi" w:cstheme="minorBidi"/>
          <w:b/>
          <w:i/>
          <w:color w:val="auto"/>
          <w:sz w:val="22"/>
          <w:szCs w:val="22"/>
        </w:rPr>
      </w:pPr>
      <w:r w:rsidRPr="003D767A">
        <w:rPr>
          <w:rFonts w:asciiTheme="minorHAnsi" w:hAnsiTheme="minorHAnsi" w:cstheme="minorBidi"/>
          <w:b/>
          <w:i/>
          <w:color w:val="auto"/>
          <w:sz w:val="22"/>
          <w:szCs w:val="22"/>
        </w:rPr>
        <w:t xml:space="preserve">Při praktické zkoušce </w:t>
      </w:r>
    </w:p>
    <w:p w:rsidR="00582C89" w:rsidRDefault="00582C89" w:rsidP="002945FB">
      <w:pPr>
        <w:pStyle w:val="Default"/>
        <w:spacing w:after="7"/>
        <w:ind w:left="360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se jedná zejména o to, že často m</w:t>
      </w:r>
      <w:r w:rsidRPr="00AD2804">
        <w:rPr>
          <w:rFonts w:asciiTheme="minorHAnsi" w:hAnsiTheme="minorHAnsi" w:cstheme="minorBidi"/>
          <w:color w:val="auto"/>
          <w:sz w:val="22"/>
          <w:szCs w:val="22"/>
        </w:rPr>
        <w:t>ívají obtí</w:t>
      </w:r>
      <w:r>
        <w:rPr>
          <w:rFonts w:asciiTheme="minorHAnsi" w:hAnsiTheme="minorHAnsi" w:cstheme="minorBidi"/>
          <w:color w:val="auto"/>
          <w:sz w:val="22"/>
          <w:szCs w:val="22"/>
        </w:rPr>
        <w:t>že</w:t>
      </w:r>
      <w:r w:rsidRPr="00AD2804">
        <w:rPr>
          <w:rFonts w:asciiTheme="minorHAnsi" w:hAnsiTheme="minorHAnsi" w:cstheme="minorBidi"/>
          <w:color w:val="auto"/>
          <w:sz w:val="22"/>
          <w:szCs w:val="22"/>
        </w:rPr>
        <w:t xml:space="preserve"> v oblasti hrubé motoriky (samostatný pohyb)</w:t>
      </w:r>
      <w:r>
        <w:rPr>
          <w:rFonts w:asciiTheme="minorHAnsi" w:hAnsiTheme="minorHAnsi" w:cstheme="minorBidi"/>
          <w:color w:val="auto"/>
          <w:sz w:val="22"/>
          <w:szCs w:val="22"/>
        </w:rPr>
        <w:br/>
      </w:r>
      <w:r w:rsidRPr="00AD2804">
        <w:rPr>
          <w:rFonts w:asciiTheme="minorHAnsi" w:hAnsiTheme="minorHAnsi" w:cstheme="minorBidi"/>
          <w:color w:val="auto"/>
          <w:sz w:val="22"/>
          <w:szCs w:val="22"/>
        </w:rPr>
        <w:t xml:space="preserve">i </w:t>
      </w:r>
      <w:r>
        <w:rPr>
          <w:rFonts w:asciiTheme="minorHAnsi" w:hAnsiTheme="minorHAnsi" w:cstheme="minorBidi"/>
          <w:color w:val="auto"/>
          <w:sz w:val="22"/>
          <w:szCs w:val="22"/>
        </w:rPr>
        <w:t>j</w:t>
      </w:r>
      <w:r w:rsidRPr="00AD2804">
        <w:rPr>
          <w:rFonts w:asciiTheme="minorHAnsi" w:hAnsiTheme="minorHAnsi" w:cstheme="minorBidi"/>
          <w:color w:val="auto"/>
          <w:sz w:val="22"/>
          <w:szCs w:val="22"/>
        </w:rPr>
        <w:t>emné motoriky (</w:t>
      </w:r>
      <w:proofErr w:type="spellStart"/>
      <w:r w:rsidRPr="00AD2804">
        <w:rPr>
          <w:rFonts w:asciiTheme="minorHAnsi" w:hAnsiTheme="minorHAnsi" w:cstheme="minorBidi"/>
          <w:color w:val="auto"/>
          <w:sz w:val="22"/>
          <w:szCs w:val="22"/>
        </w:rPr>
        <w:t>grafomotorika</w:t>
      </w:r>
      <w:proofErr w:type="spellEnd"/>
      <w:r w:rsidRPr="00AD2804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proofErr w:type="spellStart"/>
      <w:r w:rsidRPr="00AD2804">
        <w:rPr>
          <w:rFonts w:asciiTheme="minorHAnsi" w:hAnsiTheme="minorHAnsi" w:cstheme="minorBidi"/>
          <w:color w:val="auto"/>
          <w:sz w:val="22"/>
          <w:szCs w:val="22"/>
        </w:rPr>
        <w:t>oromotorika</w:t>
      </w:r>
      <w:proofErr w:type="spellEnd"/>
      <w:r>
        <w:rPr>
          <w:rFonts w:asciiTheme="minorHAnsi" w:hAnsiTheme="minorHAnsi" w:cstheme="minorBidi"/>
          <w:color w:val="auto"/>
          <w:sz w:val="22"/>
          <w:szCs w:val="22"/>
        </w:rPr>
        <w:t>);</w:t>
      </w:r>
    </w:p>
    <w:p w:rsidR="00582C89" w:rsidRPr="00AD2804" w:rsidRDefault="00582C89" w:rsidP="002945FB">
      <w:pPr>
        <w:pStyle w:val="Default"/>
        <w:numPr>
          <w:ilvl w:val="0"/>
          <w:numId w:val="7"/>
        </w:numPr>
        <w:spacing w:after="7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potřebují proto různé kompenzační pomůcky, uzpůsobené nástroje, stroje, pracovní nářadí a pomůcky,</w:t>
      </w:r>
      <w:r w:rsidR="007E0E02">
        <w:rPr>
          <w:rFonts w:asciiTheme="minorHAnsi" w:hAnsiTheme="minorHAnsi" w:cstheme="minorBidi"/>
          <w:color w:val="auto"/>
          <w:sz w:val="22"/>
          <w:szCs w:val="22"/>
        </w:rPr>
        <w:t xml:space="preserve"> strukturalizaci pokynů a činností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příp. asistenci při </w:t>
      </w:r>
      <w:r w:rsidRPr="00AD2804">
        <w:rPr>
          <w:rFonts w:asciiTheme="minorHAnsi" w:hAnsiTheme="minorHAnsi" w:cstheme="minorBidi"/>
          <w:color w:val="auto"/>
          <w:sz w:val="22"/>
          <w:szCs w:val="22"/>
        </w:rPr>
        <w:t>manipulac</w:t>
      </w:r>
      <w:r>
        <w:rPr>
          <w:rFonts w:asciiTheme="minorHAnsi" w:hAnsiTheme="minorHAnsi" w:cstheme="minorBidi"/>
          <w:color w:val="auto"/>
          <w:sz w:val="22"/>
          <w:szCs w:val="22"/>
        </w:rPr>
        <w:t>i</w:t>
      </w:r>
      <w:r w:rsidRPr="00AD2804">
        <w:rPr>
          <w:rFonts w:asciiTheme="minorHAnsi" w:hAnsiTheme="minorHAnsi" w:cstheme="minorBidi"/>
          <w:color w:val="auto"/>
          <w:sz w:val="22"/>
          <w:szCs w:val="22"/>
        </w:rPr>
        <w:t xml:space="preserve"> se zkušební dokumentací</w:t>
      </w:r>
      <w:r>
        <w:rPr>
          <w:rFonts w:asciiTheme="minorHAnsi" w:hAnsiTheme="minorHAnsi" w:cstheme="minorBidi"/>
          <w:color w:val="auto"/>
          <w:sz w:val="22"/>
          <w:szCs w:val="22"/>
        </w:rPr>
        <w:t>, materiály, výrobky</w:t>
      </w:r>
      <w:r w:rsidRPr="00AD2804">
        <w:rPr>
          <w:rFonts w:asciiTheme="minorHAnsi" w:hAnsiTheme="minorHAnsi" w:cstheme="minorBidi"/>
          <w:color w:val="auto"/>
          <w:sz w:val="22"/>
          <w:szCs w:val="22"/>
        </w:rPr>
        <w:t xml:space="preserve"> apod.); </w:t>
      </w:r>
    </w:p>
    <w:p w:rsidR="00582C89" w:rsidRPr="003D767A" w:rsidRDefault="00582C89" w:rsidP="002945FB">
      <w:pPr>
        <w:pStyle w:val="Default"/>
        <w:numPr>
          <w:ilvl w:val="0"/>
          <w:numId w:val="5"/>
        </w:numPr>
        <w:spacing w:after="7"/>
        <w:rPr>
          <w:rFonts w:asciiTheme="minorHAnsi" w:hAnsiTheme="minorHAnsi" w:cstheme="minorBidi"/>
          <w:b/>
          <w:i/>
          <w:color w:val="auto"/>
          <w:sz w:val="22"/>
          <w:szCs w:val="22"/>
        </w:rPr>
      </w:pPr>
      <w:r w:rsidRPr="003D767A">
        <w:rPr>
          <w:rFonts w:asciiTheme="minorHAnsi" w:hAnsiTheme="minorHAnsi" w:cstheme="minorBidi"/>
          <w:b/>
          <w:i/>
          <w:color w:val="auto"/>
          <w:sz w:val="22"/>
          <w:szCs w:val="22"/>
        </w:rPr>
        <w:t xml:space="preserve">Při ústní zkoušce </w:t>
      </w:r>
    </w:p>
    <w:p w:rsidR="00582C89" w:rsidRPr="00AD2804" w:rsidRDefault="00582C89" w:rsidP="002945FB">
      <w:pPr>
        <w:pStyle w:val="Default"/>
        <w:spacing w:after="7"/>
        <w:ind w:left="360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jde zejména o to, že </w:t>
      </w:r>
      <w:r w:rsidRPr="00AD2804">
        <w:rPr>
          <w:rFonts w:asciiTheme="minorHAnsi" w:hAnsiTheme="minorHAnsi" w:cstheme="minorBidi"/>
          <w:color w:val="auto"/>
          <w:sz w:val="22"/>
          <w:szCs w:val="22"/>
        </w:rPr>
        <w:t xml:space="preserve">mohou mít symptomatickou poruchu řeči (zejména dysartrii nebo </w:t>
      </w:r>
      <w:r>
        <w:rPr>
          <w:rFonts w:asciiTheme="minorHAnsi" w:hAnsiTheme="minorHAnsi" w:cstheme="minorBidi"/>
          <w:color w:val="auto"/>
          <w:sz w:val="22"/>
          <w:szCs w:val="22"/>
        </w:rPr>
        <w:t>k</w:t>
      </w:r>
      <w:r w:rsidRPr="00AD2804">
        <w:rPr>
          <w:rFonts w:asciiTheme="minorHAnsi" w:hAnsiTheme="minorHAnsi" w:cstheme="minorBidi"/>
          <w:color w:val="auto"/>
          <w:sz w:val="22"/>
          <w:szCs w:val="22"/>
        </w:rPr>
        <w:t xml:space="preserve">oktavost); narušené </w:t>
      </w:r>
      <w:proofErr w:type="spellStart"/>
      <w:r w:rsidRPr="00AD2804">
        <w:rPr>
          <w:rFonts w:asciiTheme="minorHAnsi" w:hAnsiTheme="minorHAnsi" w:cstheme="minorBidi"/>
          <w:color w:val="auto"/>
          <w:sz w:val="22"/>
          <w:szCs w:val="22"/>
        </w:rPr>
        <w:t>koverbální</w:t>
      </w:r>
      <w:proofErr w:type="spellEnd"/>
      <w:r w:rsidRPr="00AD2804">
        <w:rPr>
          <w:rFonts w:asciiTheme="minorHAnsi" w:hAnsiTheme="minorHAnsi" w:cstheme="minorBidi"/>
          <w:color w:val="auto"/>
          <w:sz w:val="22"/>
          <w:szCs w:val="22"/>
        </w:rPr>
        <w:t xml:space="preserve"> chování (např. souhyby, spastické součiny mimických svalů, neudr</w:t>
      </w:r>
      <w:r>
        <w:rPr>
          <w:rFonts w:asciiTheme="minorHAnsi" w:hAnsiTheme="minorHAnsi" w:cstheme="minorBidi"/>
          <w:color w:val="auto"/>
          <w:sz w:val="22"/>
          <w:szCs w:val="22"/>
        </w:rPr>
        <w:t>ž</w:t>
      </w:r>
      <w:r w:rsidRPr="00AD2804">
        <w:rPr>
          <w:rFonts w:asciiTheme="minorHAnsi" w:hAnsiTheme="minorHAnsi" w:cstheme="minorBidi"/>
          <w:color w:val="auto"/>
          <w:sz w:val="22"/>
          <w:szCs w:val="22"/>
        </w:rPr>
        <w:t>ení očního kontaktu)</w:t>
      </w:r>
      <w:r w:rsidR="00997343">
        <w:rPr>
          <w:rFonts w:asciiTheme="minorHAnsi" w:hAnsiTheme="minorHAnsi" w:cstheme="minorBidi"/>
          <w:color w:val="auto"/>
          <w:sz w:val="22"/>
          <w:szCs w:val="22"/>
        </w:rPr>
        <w:t>, zvýšenou trému před zkušební komisí</w:t>
      </w:r>
      <w:r w:rsidRPr="00AD2804">
        <w:rPr>
          <w:rFonts w:asciiTheme="minorHAnsi" w:hAnsiTheme="minorHAnsi" w:cstheme="minorBidi"/>
          <w:color w:val="auto"/>
          <w:sz w:val="22"/>
          <w:szCs w:val="22"/>
        </w:rPr>
        <w:t xml:space="preserve"> atd. </w:t>
      </w:r>
    </w:p>
    <w:p w:rsidR="00582C89" w:rsidRPr="00AD2804" w:rsidRDefault="00582C89" w:rsidP="002945FB">
      <w:pPr>
        <w:pStyle w:val="Default"/>
        <w:numPr>
          <w:ilvl w:val="0"/>
          <w:numId w:val="7"/>
        </w:numPr>
        <w:spacing w:after="7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potřebují proto více času na přípravu i na formulaci odpovědi, nápomoc od zkoušejících formou konkrétních otázek umožňujících krátké a jednoznačné odpovědi, případně přítomnost asistenta jako tlumočníka; při vážných komunikačních obtížích je možné zkoušku uskutečnit například i formou chatování mezi vyučujícím a žákem</w:t>
      </w:r>
      <w:r w:rsidR="00997343">
        <w:rPr>
          <w:rFonts w:asciiTheme="minorHAnsi" w:hAnsiTheme="minorHAnsi" w:cstheme="minorBidi"/>
          <w:color w:val="auto"/>
          <w:sz w:val="22"/>
          <w:szCs w:val="22"/>
        </w:rPr>
        <w:t>, případně využít jiný náhradní komunikační systém, se kterým žák pracoval</w:t>
      </w:r>
      <w:r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:rsidR="00DC33C9" w:rsidRDefault="009D4924" w:rsidP="003D767A">
      <w:pPr>
        <w:jc w:val="center"/>
      </w:pPr>
      <w:r>
        <w:rPr>
          <w:noProof/>
          <w:color w:val="141823"/>
          <w:lang w:eastAsia="cs-CZ"/>
        </w:rPr>
        <w:lastRenderedPageBreak/>
        <w:drawing>
          <wp:inline distT="0" distB="0" distL="0" distR="0" wp14:anchorId="21319A38" wp14:editId="06F62B04">
            <wp:extent cx="1978198" cy="2396770"/>
            <wp:effectExtent l="0" t="0" r="3175" b="3810"/>
            <wp:docPr id="4" name="obrázek 4" descr="https://scontent-ams3-1.xx.fbcdn.net/hphotos-xaf1/v/t1.0-9/11043070_10153105703903361_3628837406944436664_n.jpg?oh=11f7ca35d3a1ba66de377958c1a53872&amp;oe=564471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ams3-1.xx.fbcdn.net/hphotos-xaf1/v/t1.0-9/11043070_10153105703903361_3628837406944436664_n.jpg?oh=11f7ca35d3a1ba66de377958c1a53872&amp;oe=5644718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104" cy="2476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33C9" w:rsidSect="00822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E443F"/>
    <w:multiLevelType w:val="hybridMultilevel"/>
    <w:tmpl w:val="3D8ED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D18A2"/>
    <w:multiLevelType w:val="hybridMultilevel"/>
    <w:tmpl w:val="57941D7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487541"/>
    <w:multiLevelType w:val="hybridMultilevel"/>
    <w:tmpl w:val="F478327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D0582"/>
    <w:multiLevelType w:val="hybridMultilevel"/>
    <w:tmpl w:val="0DB07FC2"/>
    <w:lvl w:ilvl="0" w:tplc="EFCE61B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467A6"/>
    <w:multiLevelType w:val="hybridMultilevel"/>
    <w:tmpl w:val="34C03C34"/>
    <w:lvl w:ilvl="0" w:tplc="1B34089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6985C0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E662BB"/>
    <w:multiLevelType w:val="hybridMultilevel"/>
    <w:tmpl w:val="CF50B518"/>
    <w:lvl w:ilvl="0" w:tplc="EFCE61BE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00188"/>
    <w:multiLevelType w:val="hybridMultilevel"/>
    <w:tmpl w:val="BF849A80"/>
    <w:lvl w:ilvl="0" w:tplc="EFCE61BE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6E4D1E"/>
    <w:multiLevelType w:val="hybridMultilevel"/>
    <w:tmpl w:val="28AEE6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426B8"/>
    <w:multiLevelType w:val="hybridMultilevel"/>
    <w:tmpl w:val="7270A98A"/>
    <w:lvl w:ilvl="0" w:tplc="A5A2DF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FC62E4"/>
    <w:multiLevelType w:val="hybridMultilevel"/>
    <w:tmpl w:val="2652830C"/>
    <w:lvl w:ilvl="0" w:tplc="EFCE61B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06288"/>
    <w:multiLevelType w:val="hybridMultilevel"/>
    <w:tmpl w:val="5A8C015E"/>
    <w:lvl w:ilvl="0" w:tplc="7ED07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F7"/>
    <w:rsid w:val="00020681"/>
    <w:rsid w:val="000423E5"/>
    <w:rsid w:val="00056FC8"/>
    <w:rsid w:val="000748AB"/>
    <w:rsid w:val="00087AF8"/>
    <w:rsid w:val="000C59E0"/>
    <w:rsid w:val="000D06BC"/>
    <w:rsid w:val="001602C5"/>
    <w:rsid w:val="001771F7"/>
    <w:rsid w:val="001871F2"/>
    <w:rsid w:val="00242105"/>
    <w:rsid w:val="00266F5D"/>
    <w:rsid w:val="00272A95"/>
    <w:rsid w:val="002945FB"/>
    <w:rsid w:val="002B5157"/>
    <w:rsid w:val="002E3DDD"/>
    <w:rsid w:val="00315FBA"/>
    <w:rsid w:val="003315E3"/>
    <w:rsid w:val="00332BEE"/>
    <w:rsid w:val="003337E0"/>
    <w:rsid w:val="00346A2A"/>
    <w:rsid w:val="00352573"/>
    <w:rsid w:val="003D767A"/>
    <w:rsid w:val="00426CE2"/>
    <w:rsid w:val="00433293"/>
    <w:rsid w:val="0049464B"/>
    <w:rsid w:val="004A7239"/>
    <w:rsid w:val="00502CB0"/>
    <w:rsid w:val="00515E59"/>
    <w:rsid w:val="00522826"/>
    <w:rsid w:val="005266AD"/>
    <w:rsid w:val="00544008"/>
    <w:rsid w:val="00557B5F"/>
    <w:rsid w:val="00582C89"/>
    <w:rsid w:val="005956F8"/>
    <w:rsid w:val="00597150"/>
    <w:rsid w:val="005A3A2C"/>
    <w:rsid w:val="005A6D43"/>
    <w:rsid w:val="005C73C2"/>
    <w:rsid w:val="005D2DC9"/>
    <w:rsid w:val="006171E5"/>
    <w:rsid w:val="00625C80"/>
    <w:rsid w:val="006335BF"/>
    <w:rsid w:val="006416A5"/>
    <w:rsid w:val="00664BB3"/>
    <w:rsid w:val="006652AE"/>
    <w:rsid w:val="0067084C"/>
    <w:rsid w:val="00673F06"/>
    <w:rsid w:val="006C2EB9"/>
    <w:rsid w:val="006E39D5"/>
    <w:rsid w:val="006F0150"/>
    <w:rsid w:val="006F54CE"/>
    <w:rsid w:val="0070152E"/>
    <w:rsid w:val="007065EE"/>
    <w:rsid w:val="0075552C"/>
    <w:rsid w:val="0077101E"/>
    <w:rsid w:val="00780E8C"/>
    <w:rsid w:val="007D4CAE"/>
    <w:rsid w:val="007E0E02"/>
    <w:rsid w:val="007E6A9A"/>
    <w:rsid w:val="007F39B1"/>
    <w:rsid w:val="00806974"/>
    <w:rsid w:val="0082272B"/>
    <w:rsid w:val="00834C92"/>
    <w:rsid w:val="00837C4B"/>
    <w:rsid w:val="00846696"/>
    <w:rsid w:val="0085557E"/>
    <w:rsid w:val="00865A00"/>
    <w:rsid w:val="00883476"/>
    <w:rsid w:val="008C1E62"/>
    <w:rsid w:val="008E17C6"/>
    <w:rsid w:val="008E2CDF"/>
    <w:rsid w:val="009006C6"/>
    <w:rsid w:val="009115F3"/>
    <w:rsid w:val="00975CB5"/>
    <w:rsid w:val="00997343"/>
    <w:rsid w:val="009C15A8"/>
    <w:rsid w:val="009C3709"/>
    <w:rsid w:val="009D270A"/>
    <w:rsid w:val="009D4924"/>
    <w:rsid w:val="009F0198"/>
    <w:rsid w:val="00A276B8"/>
    <w:rsid w:val="00A646F1"/>
    <w:rsid w:val="00A71D7C"/>
    <w:rsid w:val="00A73046"/>
    <w:rsid w:val="00AB6CD7"/>
    <w:rsid w:val="00B054BC"/>
    <w:rsid w:val="00B510EA"/>
    <w:rsid w:val="00BB6F5F"/>
    <w:rsid w:val="00BC0F5F"/>
    <w:rsid w:val="00C406D2"/>
    <w:rsid w:val="00C41BF4"/>
    <w:rsid w:val="00CF17C6"/>
    <w:rsid w:val="00D035FA"/>
    <w:rsid w:val="00D37FF9"/>
    <w:rsid w:val="00D51507"/>
    <w:rsid w:val="00D73DA6"/>
    <w:rsid w:val="00D819A3"/>
    <w:rsid w:val="00DC33C9"/>
    <w:rsid w:val="00DF13EC"/>
    <w:rsid w:val="00E00B35"/>
    <w:rsid w:val="00E04C52"/>
    <w:rsid w:val="00E40AA3"/>
    <w:rsid w:val="00E859AB"/>
    <w:rsid w:val="00EF1632"/>
    <w:rsid w:val="00F0684D"/>
    <w:rsid w:val="00F27CC4"/>
    <w:rsid w:val="00F7327F"/>
    <w:rsid w:val="00FA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2395C-F18D-45E3-801C-4CAEA1C8C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71F7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346A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771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771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46A2A"/>
    <w:pPr>
      <w:keepNext/>
      <w:keepLines/>
      <w:tabs>
        <w:tab w:val="right" w:pos="10080"/>
      </w:tabs>
      <w:autoSpaceDE w:val="0"/>
      <w:autoSpaceDN w:val="0"/>
      <w:adjustRightInd w:val="0"/>
      <w:spacing w:before="40" w:after="0" w:line="240" w:lineRule="auto"/>
      <w:jc w:val="center"/>
      <w:outlineLvl w:val="3"/>
    </w:pPr>
    <w:rPr>
      <w:rFonts w:asciiTheme="majorHAnsi" w:eastAsiaTheme="majorEastAsia" w:hAnsiTheme="majorHAnsi" w:cstheme="majorBidi"/>
      <w:i/>
      <w:iCs/>
      <w:noProof/>
      <w:color w:val="365F91" w:themeColor="accent1" w:themeShade="BF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771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771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71D7C"/>
    <w:pPr>
      <w:ind w:left="720"/>
      <w:contextualSpacing/>
    </w:pPr>
  </w:style>
  <w:style w:type="paragraph" w:customStyle="1" w:styleId="Default">
    <w:name w:val="Default"/>
    <w:rsid w:val="00780E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E17C6"/>
    <w:rPr>
      <w:color w:val="0000FF" w:themeColor="hyperlink"/>
      <w:u w:val="single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C33C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Nadpis4Char">
    <w:name w:val="Nadpis 4 Char"/>
    <w:basedOn w:val="Standardnpsmoodstavce"/>
    <w:link w:val="Nadpis4"/>
    <w:uiPriority w:val="9"/>
    <w:rsid w:val="00346A2A"/>
    <w:rPr>
      <w:rFonts w:asciiTheme="majorHAnsi" w:eastAsiaTheme="majorEastAsia" w:hAnsiTheme="majorHAnsi" w:cstheme="majorBidi"/>
      <w:i/>
      <w:iCs/>
      <w:noProof/>
      <w:color w:val="365F91" w:themeColor="accent1" w:themeShade="BF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46A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346A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46A2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2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zakonyprolidi.cz/cs/2016-1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fdr.cz/" TargetMode="External"/><Relationship Id="rId11" Type="http://schemas.openxmlformats.org/officeDocument/2006/relationships/hyperlink" Target="http://www.msmt.cz/dokumenty-3/vyhlaska-c-27-2016-sb-o-vzdelavani-zaku-se-specialnimi-2" TargetMode="External"/><Relationship Id="rId5" Type="http://schemas.openxmlformats.org/officeDocument/2006/relationships/hyperlink" Target="http://www.nuv.cz/t/metodika-pro-rok-2017-201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nuv.cz/uploads/NZZ2/_WEB/Skolsky_zakon_se_zmenami_2015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1542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BRNO</Company>
  <LinksUpToDate>false</LinksUpToDate>
  <CharactersWithSpaces>10621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starhova</dc:creator>
  <cp:keywords/>
  <dc:description/>
  <cp:lastModifiedBy>Zoja</cp:lastModifiedBy>
  <cp:revision>2</cp:revision>
  <cp:lastPrinted>2015-05-11T09:41:00Z</cp:lastPrinted>
  <dcterms:created xsi:type="dcterms:W3CDTF">2018-03-12T08:26:00Z</dcterms:created>
  <dcterms:modified xsi:type="dcterms:W3CDTF">2018-03-12T08:26:00Z</dcterms:modified>
</cp:coreProperties>
</file>