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94" w:rsidRDefault="001771F7" w:rsidP="003A625B">
      <w:pPr>
        <w:pStyle w:val="Nadpis2"/>
        <w:jc w:val="center"/>
        <w:rPr>
          <w:sz w:val="36"/>
          <w:szCs w:val="36"/>
        </w:rPr>
      </w:pPr>
      <w:r w:rsidRPr="00D21894">
        <w:rPr>
          <w:sz w:val="36"/>
          <w:szCs w:val="36"/>
        </w:rPr>
        <w:t>ZÁVĚREČNÉ ZKOUŠKY PODLE JEDNOTNÉHO ZADÁNÍ</w:t>
      </w:r>
    </w:p>
    <w:p w:rsidR="001771F7" w:rsidRPr="00D21894" w:rsidRDefault="001771F7" w:rsidP="003A625B">
      <w:pPr>
        <w:pStyle w:val="Nadpis2"/>
        <w:jc w:val="center"/>
        <w:rPr>
          <w:sz w:val="36"/>
          <w:szCs w:val="36"/>
        </w:rPr>
      </w:pPr>
      <w:r w:rsidRPr="00D21894">
        <w:rPr>
          <w:sz w:val="36"/>
          <w:szCs w:val="36"/>
        </w:rPr>
        <w:t xml:space="preserve">PRO ŽÁKY S </w:t>
      </w:r>
      <w:r w:rsidR="00E047DE" w:rsidRPr="00D21894">
        <w:rPr>
          <w:sz w:val="36"/>
          <w:szCs w:val="36"/>
        </w:rPr>
        <w:t>TĚLESNÝ</w:t>
      </w:r>
      <w:r w:rsidR="00886911">
        <w:rPr>
          <w:sz w:val="36"/>
          <w:szCs w:val="36"/>
        </w:rPr>
        <w:t>M POSTIŽENÍM</w:t>
      </w:r>
    </w:p>
    <w:p w:rsidR="00D21894" w:rsidRDefault="00D21894" w:rsidP="003A625B">
      <w:pPr>
        <w:pStyle w:val="Nadpis3"/>
        <w:jc w:val="center"/>
      </w:pPr>
    </w:p>
    <w:p w:rsidR="009137BE" w:rsidRPr="004C3CA8" w:rsidRDefault="009137BE" w:rsidP="009137BE">
      <w:pPr>
        <w:pStyle w:val="Nadpis3"/>
        <w:jc w:val="center"/>
      </w:pPr>
      <w:r w:rsidRPr="004C3CA8">
        <w:t>Metodická informace pro školy k materiálu</w:t>
      </w:r>
    </w:p>
    <w:p w:rsidR="009137BE" w:rsidRPr="004C3CA8" w:rsidRDefault="009137BE" w:rsidP="009137BE">
      <w:pPr>
        <w:pStyle w:val="Nadpis3"/>
        <w:jc w:val="center"/>
      </w:pPr>
      <w:r w:rsidRPr="004C3CA8">
        <w:t>Závěrečná zkouška podle jednotného zadání ve škole</w:t>
      </w:r>
    </w:p>
    <w:p w:rsidR="009137BE" w:rsidRDefault="005013E6" w:rsidP="009137BE">
      <w:pPr>
        <w:pStyle w:val="Nadpis4"/>
        <w:rPr>
          <w:lang w:eastAsia="en-US"/>
        </w:rPr>
      </w:pPr>
      <w:hyperlink r:id="rId5" w:history="1">
        <w:r w:rsidRPr="00593FED">
          <w:rPr>
            <w:rStyle w:val="Hypertextovodkaz"/>
            <w:lang w:eastAsia="en-US"/>
          </w:rPr>
          <w:t>http://www.nuv.cz/t/metodika-pro-rok-2017-2018</w:t>
        </w:r>
      </w:hyperlink>
    </w:p>
    <w:p w:rsidR="005013E6" w:rsidRPr="005013E6" w:rsidRDefault="005013E6" w:rsidP="005013E6"/>
    <w:p w:rsidR="00A90B20" w:rsidRPr="00D21894" w:rsidRDefault="00A90B20" w:rsidP="003A625B">
      <w:pPr>
        <w:spacing w:after="0" w:line="240" w:lineRule="auto"/>
        <w:jc w:val="center"/>
        <w:rPr>
          <w:sz w:val="28"/>
          <w:szCs w:val="28"/>
        </w:rPr>
      </w:pPr>
      <w:r w:rsidRPr="00D21894">
        <w:rPr>
          <w:sz w:val="28"/>
          <w:szCs w:val="28"/>
        </w:rPr>
        <w:t>Autorkou metodického materiálu je</w:t>
      </w:r>
    </w:p>
    <w:p w:rsidR="00A90B20" w:rsidRPr="00D21894" w:rsidRDefault="00A90B20" w:rsidP="003A625B">
      <w:pPr>
        <w:spacing w:after="0" w:line="240" w:lineRule="auto"/>
        <w:jc w:val="center"/>
        <w:rPr>
          <w:sz w:val="28"/>
          <w:szCs w:val="28"/>
        </w:rPr>
      </w:pPr>
      <w:r w:rsidRPr="00D21894">
        <w:rPr>
          <w:sz w:val="28"/>
          <w:szCs w:val="28"/>
        </w:rPr>
        <w:t xml:space="preserve">Mgr. Ludmila </w:t>
      </w:r>
      <w:proofErr w:type="spellStart"/>
      <w:r w:rsidRPr="00D21894">
        <w:rPr>
          <w:sz w:val="28"/>
          <w:szCs w:val="28"/>
        </w:rPr>
        <w:t>Štarhová</w:t>
      </w:r>
      <w:proofErr w:type="spellEnd"/>
    </w:p>
    <w:p w:rsidR="00A90B20" w:rsidRPr="00A90B20" w:rsidRDefault="00A90B20" w:rsidP="003A625B">
      <w:pPr>
        <w:spacing w:after="0" w:line="240" w:lineRule="auto"/>
        <w:jc w:val="center"/>
        <w:rPr>
          <w:sz w:val="28"/>
          <w:szCs w:val="28"/>
        </w:rPr>
      </w:pPr>
      <w:r w:rsidRPr="00A90B20">
        <w:rPr>
          <w:sz w:val="28"/>
          <w:szCs w:val="28"/>
        </w:rPr>
        <w:t>Střední škola F. D. Roosevelta pro tělesně postižené</w:t>
      </w:r>
    </w:p>
    <w:p w:rsidR="00A90B20" w:rsidRPr="00A90B20" w:rsidRDefault="00A90B20" w:rsidP="003A625B">
      <w:pPr>
        <w:spacing w:after="0" w:line="240" w:lineRule="auto"/>
        <w:jc w:val="center"/>
        <w:rPr>
          <w:sz w:val="28"/>
          <w:szCs w:val="28"/>
        </w:rPr>
      </w:pPr>
      <w:r w:rsidRPr="00A90B20">
        <w:rPr>
          <w:sz w:val="28"/>
          <w:szCs w:val="28"/>
        </w:rPr>
        <w:t>Křižíkova 1694/11, 612 00 Brno</w:t>
      </w:r>
    </w:p>
    <w:p w:rsidR="00A90B20" w:rsidRPr="00A90B20" w:rsidRDefault="00A90B20" w:rsidP="003A625B">
      <w:pPr>
        <w:spacing w:after="0" w:line="240" w:lineRule="auto"/>
        <w:jc w:val="center"/>
        <w:rPr>
          <w:sz w:val="28"/>
          <w:szCs w:val="28"/>
        </w:rPr>
      </w:pPr>
      <w:r w:rsidRPr="00A90B20">
        <w:rPr>
          <w:sz w:val="28"/>
          <w:szCs w:val="28"/>
        </w:rPr>
        <w:t>Tel.: 539 086 672</w:t>
      </w:r>
    </w:p>
    <w:p w:rsidR="00A90B20" w:rsidRPr="00A90B20" w:rsidRDefault="00A90B20" w:rsidP="003A625B">
      <w:pPr>
        <w:spacing w:after="0" w:line="240" w:lineRule="auto"/>
        <w:jc w:val="center"/>
        <w:rPr>
          <w:sz w:val="28"/>
          <w:szCs w:val="28"/>
        </w:rPr>
      </w:pPr>
      <w:r w:rsidRPr="00A90B20">
        <w:rPr>
          <w:sz w:val="28"/>
          <w:szCs w:val="28"/>
        </w:rPr>
        <w:t>E-mail: sstpm@qmail.cz</w:t>
      </w:r>
    </w:p>
    <w:p w:rsidR="00A90B20" w:rsidRDefault="00A90B20" w:rsidP="003A625B">
      <w:pPr>
        <w:spacing w:after="0" w:line="240" w:lineRule="auto"/>
        <w:jc w:val="center"/>
        <w:rPr>
          <w:sz w:val="28"/>
          <w:szCs w:val="28"/>
        </w:rPr>
      </w:pPr>
      <w:r w:rsidRPr="00A90B20">
        <w:rPr>
          <w:sz w:val="28"/>
          <w:szCs w:val="28"/>
        </w:rPr>
        <w:t xml:space="preserve">http: </w:t>
      </w:r>
      <w:hyperlink r:id="rId6" w:history="1">
        <w:r w:rsidRPr="0063549E">
          <w:rPr>
            <w:rStyle w:val="Hypertextovodkaz"/>
            <w:sz w:val="28"/>
            <w:szCs w:val="28"/>
          </w:rPr>
          <w:t>http://www.ssfdr.cz/</w:t>
        </w:r>
      </w:hyperlink>
    </w:p>
    <w:p w:rsidR="00A90B20" w:rsidRDefault="00A90B20" w:rsidP="00603828">
      <w:pPr>
        <w:spacing w:after="0" w:line="240" w:lineRule="auto"/>
        <w:rPr>
          <w:sz w:val="28"/>
          <w:szCs w:val="28"/>
        </w:rPr>
      </w:pPr>
    </w:p>
    <w:p w:rsidR="00A90B20" w:rsidRPr="00A90B20" w:rsidRDefault="00A90B20" w:rsidP="00603828">
      <w:pPr>
        <w:spacing w:after="0" w:line="240" w:lineRule="auto"/>
        <w:rPr>
          <w:sz w:val="28"/>
          <w:szCs w:val="28"/>
        </w:rPr>
      </w:pPr>
    </w:p>
    <w:p w:rsidR="00A90B20" w:rsidRDefault="00A90B20" w:rsidP="00603828">
      <w:pPr>
        <w:spacing w:after="200" w:line="276" w:lineRule="auto"/>
      </w:pPr>
      <w:r w:rsidRPr="00A90B20">
        <w:rPr>
          <w:noProof/>
          <w:lang w:eastAsia="cs-CZ"/>
        </w:rPr>
        <w:drawing>
          <wp:inline distT="0" distB="0" distL="0" distR="0">
            <wp:extent cx="6093460" cy="4074160"/>
            <wp:effectExtent l="0" t="0" r="2540" b="2540"/>
            <wp:docPr id="1" name="Obrázek 1" descr="C:\Users\romana.jezberova\Picture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.jezberova\Pictures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B20">
        <w:t xml:space="preserve"> </w:t>
      </w:r>
      <w:r>
        <w:br w:type="page"/>
      </w:r>
    </w:p>
    <w:p w:rsidR="001771F7" w:rsidRDefault="001771F7" w:rsidP="00603828">
      <w:r>
        <w:lastRenderedPageBreak/>
        <w:t xml:space="preserve">Tělesné postižení </w:t>
      </w:r>
      <w:r w:rsidR="00406931">
        <w:t xml:space="preserve">(TP) </w:t>
      </w:r>
      <w:r>
        <w:t>ovlivňuje výkon žáka u závěrečných zkoušek v </w:t>
      </w:r>
      <w:r w:rsidR="002B5157">
        <w:t xml:space="preserve">závislosti na </w:t>
      </w:r>
      <w:r w:rsidR="00BC0F5F">
        <w:t xml:space="preserve">typu a </w:t>
      </w:r>
      <w:r w:rsidR="00E047DE">
        <w:t>stupni postižení a to u</w:t>
      </w:r>
      <w:r w:rsidR="002B5157">
        <w:t xml:space="preserve"> všech zkoušek – písemné, praktické i ústní. </w:t>
      </w:r>
      <w:r>
        <w:t>Projevuje se v oblasti hrubé i jemné motoriky</w:t>
      </w:r>
      <w:r w:rsidR="00EF1632">
        <w:t xml:space="preserve">. Narušení jemné motoriky </w:t>
      </w:r>
      <w:r w:rsidR="002B5157">
        <w:t xml:space="preserve">se projevuje </w:t>
      </w:r>
      <w:r w:rsidR="007814F2">
        <w:t xml:space="preserve">jak </w:t>
      </w:r>
      <w:r w:rsidR="002E3DDD">
        <w:t>v písemném projevu</w:t>
      </w:r>
      <w:r w:rsidR="00406931">
        <w:t>,</w:t>
      </w:r>
      <w:r w:rsidR="007814F2">
        <w:t xml:space="preserve"> tak </w:t>
      </w:r>
      <w:r w:rsidR="00EF1632">
        <w:t>snížen</w:t>
      </w:r>
      <w:r w:rsidR="002B5157">
        <w:t>ím</w:t>
      </w:r>
      <w:r w:rsidR="00EF1632">
        <w:t xml:space="preserve"> obratnost</w:t>
      </w:r>
      <w:r w:rsidR="002B5157">
        <w:t xml:space="preserve">i </w:t>
      </w:r>
      <w:r w:rsidR="00EF1632">
        <w:t>v manuálních činnostech</w:t>
      </w:r>
      <w:r w:rsidR="00E047DE">
        <w:t>.</w:t>
      </w:r>
      <w:r w:rsidR="00EF1632">
        <w:t xml:space="preserve"> </w:t>
      </w:r>
      <w:r w:rsidR="00E047DE">
        <w:t>P</w:t>
      </w:r>
      <w:r w:rsidR="00EF1632">
        <w:t>řípadná zkřížená later</w:t>
      </w:r>
      <w:r w:rsidR="00BC0F5F">
        <w:t xml:space="preserve">alita </w:t>
      </w:r>
      <w:r w:rsidR="00EF1632">
        <w:t xml:space="preserve">může narušovat prostorovou představivost i orientaci na ploše. </w:t>
      </w:r>
      <w:r w:rsidR="002B5157">
        <w:t xml:space="preserve">Při práci je patrné pomalé psychomotorické tempo, snížená schopnost zrakové diferenciace, snížená je schopnost záměrného přepojování pozornosti. </w:t>
      </w:r>
      <w:r w:rsidR="00BC0F5F">
        <w:t>Mohou se vyskytovat nepotlačitel</w:t>
      </w:r>
      <w:r w:rsidR="00A369C6">
        <w:t>n</w:t>
      </w:r>
      <w:r w:rsidR="00BC0F5F">
        <w:t xml:space="preserve">é mimovolné pohyby, které doprovázejí každý pokus o volní pohyb. </w:t>
      </w:r>
      <w:r w:rsidR="002E3DDD">
        <w:t>Tělesné postižení ovlivňuje schopnost psaní</w:t>
      </w:r>
      <w:r w:rsidR="00E047DE">
        <w:t>, jeho čitelnost i rychlost</w:t>
      </w:r>
      <w:r w:rsidR="00BC0F5F">
        <w:t>.</w:t>
      </w:r>
      <w:r w:rsidR="002E3DDD">
        <w:t xml:space="preserve"> Může se vyskytovat občasné vynechávání písmen, slabik, záměna pořadí písmen nebo nadbytečné přidávání písmen v rámci slova. </w:t>
      </w:r>
      <w:r w:rsidR="00975CB5">
        <w:t>P</w:t>
      </w:r>
      <w:r w:rsidR="002E3DDD">
        <w:t>řípadné obtíže při formulování</w:t>
      </w:r>
      <w:r w:rsidR="00BC0F5F">
        <w:t xml:space="preserve"> </w:t>
      </w:r>
      <w:r w:rsidR="002E3DDD">
        <w:t>myšlen</w:t>
      </w:r>
      <w:r w:rsidR="00BC0F5F">
        <w:t>e</w:t>
      </w:r>
      <w:r w:rsidR="002E3DDD">
        <w:t>k,</w:t>
      </w:r>
      <w:r w:rsidR="00975CB5">
        <w:t xml:space="preserve"> odbíhání od tématu, slabší slovní zásoba.</w:t>
      </w:r>
      <w:r w:rsidR="002E3DDD">
        <w:t xml:space="preserve"> </w:t>
      </w:r>
      <w:r w:rsidR="00975CB5">
        <w:t>Tělesné postižení může negativně ovlivňovat také ústní projev</w:t>
      </w:r>
      <w:r w:rsidR="00A369C6">
        <w:t>,</w:t>
      </w:r>
      <w:r w:rsidR="00975CB5">
        <w:t xml:space="preserve"> a to narušením tempa, dynamiky, melodie řeči a přízvuku v řeči. V mezních situacích může docházet až k přerušení verbálního projevu. </w:t>
      </w:r>
    </w:p>
    <w:p w:rsidR="003315E3" w:rsidRDefault="00406931" w:rsidP="00603828">
      <w:r>
        <w:t>P</w:t>
      </w:r>
      <w:r w:rsidR="003315E3">
        <w:t xml:space="preserve">ři výuce žáků s tělesným postižením vycházejí </w:t>
      </w:r>
      <w:r>
        <w:t xml:space="preserve">učitelé </w:t>
      </w:r>
      <w:r w:rsidR="003315E3">
        <w:t>ze závěrů zpráv z psychologického vyšetření speciálně pedagogického centra</w:t>
      </w:r>
      <w:r w:rsidR="0085557E">
        <w:t xml:space="preserve"> (SPC)</w:t>
      </w:r>
      <w:r w:rsidR="00A369C6">
        <w:t>, příp. pedagogicko-psychologické poradny (PPP)</w:t>
      </w:r>
      <w:r w:rsidR="0085557E">
        <w:t>. Výuka se uskutečňuje s využitím podpůrný</w:t>
      </w:r>
      <w:r w:rsidR="006652AE">
        <w:t xml:space="preserve">ch opatření, která navrhlo </w:t>
      </w:r>
      <w:r w:rsidR="00A369C6">
        <w:t>příslušné školské poradenské zařízení</w:t>
      </w:r>
      <w:r w:rsidR="006652AE">
        <w:t xml:space="preserve">. </w:t>
      </w:r>
      <w:r w:rsidR="0085557E">
        <w:t xml:space="preserve">Vyučující </w:t>
      </w:r>
      <w:r w:rsidR="006652AE">
        <w:t xml:space="preserve">od prvního ročníku </w:t>
      </w:r>
      <w:r w:rsidR="007814F2">
        <w:t xml:space="preserve">vzdělávání </w:t>
      </w:r>
      <w:r w:rsidR="006652AE">
        <w:t>ověřují a přizpůsobují jednotlivé metody a formy výuky pro konkrétní žáky</w:t>
      </w:r>
      <w:r w:rsidR="0049464B">
        <w:t xml:space="preserve">. </w:t>
      </w:r>
      <w:r w:rsidR="00625C80">
        <w:t>Volí a zpřesňují p</w:t>
      </w:r>
      <w:r w:rsidR="0049464B">
        <w:t>odpůrná opatření</w:t>
      </w:r>
      <w:r w:rsidR="006652AE">
        <w:t xml:space="preserve"> také s ohledem na jejich využití u závěrečných zkoušek</w:t>
      </w:r>
      <w:r w:rsidR="00266F5D">
        <w:t>,</w:t>
      </w:r>
      <w:r w:rsidR="006652AE">
        <w:t xml:space="preserve"> </w:t>
      </w:r>
      <w:r w:rsidR="00266F5D">
        <w:t>p</w:t>
      </w:r>
      <w:r w:rsidR="00625C80">
        <w:t xml:space="preserve">ředevším s ohledem na výjimečnost závěrečných zkoušek </w:t>
      </w:r>
      <w:r w:rsidR="00266F5D">
        <w:t>jako nestandardní situace, kter</w:t>
      </w:r>
      <w:r w:rsidR="00BC0F5F">
        <w:t>á silně ovlivňuje psychiku žáků</w:t>
      </w:r>
      <w:r w:rsidR="00E72C3D">
        <w:t>,</w:t>
      </w:r>
      <w:r w:rsidR="00BC0F5F">
        <w:t xml:space="preserve"> a při které se jednotlivé projevy </w:t>
      </w:r>
      <w:r w:rsidR="00D51507">
        <w:t xml:space="preserve">postižení </w:t>
      </w:r>
      <w:r w:rsidR="00BC0F5F">
        <w:t xml:space="preserve">vlivem únavy ze soustředění </w:t>
      </w:r>
      <w:r w:rsidR="00E72C3D">
        <w:br/>
      </w:r>
      <w:r w:rsidR="00BC0F5F">
        <w:t>a stresu zhoršují.</w:t>
      </w:r>
    </w:p>
    <w:p w:rsidR="005013E6" w:rsidRDefault="00EB2BC2" w:rsidP="005013E6">
      <w:pPr>
        <w:rPr>
          <w:rFonts w:ascii="Calibri" w:hAnsi="Calibri"/>
        </w:rPr>
      </w:pPr>
      <w:r w:rsidRPr="004C3CA8">
        <w:rPr>
          <w:rFonts w:ascii="Calibri" w:hAnsi="Calibri"/>
        </w:rPr>
        <w:t>Na základě zkušeností vyučujících a názorů na to, jakým způsobem by školy měly realizovat v praxi nové závěrečné zkoušky u žáků</w:t>
      </w:r>
      <w:r w:rsidR="00406931" w:rsidRPr="004C3CA8">
        <w:rPr>
          <w:rFonts w:ascii="Calibri" w:hAnsi="Calibri"/>
        </w:rPr>
        <w:t xml:space="preserve"> s tělesným</w:t>
      </w:r>
      <w:r w:rsidRPr="004C3CA8">
        <w:rPr>
          <w:rFonts w:ascii="Calibri" w:hAnsi="Calibri"/>
        </w:rPr>
        <w:t xml:space="preserve"> postižením, vznikla následující doporučení:</w:t>
      </w:r>
    </w:p>
    <w:p w:rsidR="005013E6" w:rsidRPr="005013E6" w:rsidRDefault="005013E6" w:rsidP="005013E6">
      <w:pPr>
        <w:pStyle w:val="Odstavecseseznamem"/>
        <w:numPr>
          <w:ilvl w:val="0"/>
          <w:numId w:val="18"/>
        </w:numPr>
        <w:rPr>
          <w:rFonts w:ascii="Calibri" w:hAnsi="Calibri"/>
        </w:rPr>
      </w:pPr>
      <w:r w:rsidRPr="005013E6">
        <w:rPr>
          <w:rFonts w:ascii="Calibri" w:hAnsi="Calibri" w:cs="Calibri"/>
        </w:rPr>
        <w:t xml:space="preserve">Soustředit se při přípravě ZZ na </w:t>
      </w:r>
      <w:r w:rsidRPr="005013E6">
        <w:rPr>
          <w:rFonts w:ascii="Calibri" w:hAnsi="Calibri" w:cs="Calibri"/>
          <w:b/>
        </w:rPr>
        <w:t>možnosti uzpůsobit podmínky konání závěrečných zkoušek pro žáky s přiznanými podpůrnými opatřeními (dříve žáci se speciálními vzdělávacími potřebami) vyplývající z platné školské legislativy.</w:t>
      </w:r>
      <w:r w:rsidRPr="005013E6">
        <w:rPr>
          <w:rFonts w:ascii="Calibri" w:hAnsi="Calibri" w:cs="Calibri"/>
        </w:rPr>
        <w:t xml:space="preserve"> </w:t>
      </w:r>
      <w:r>
        <w:t>Zde došlo</w:t>
      </w:r>
      <w:r>
        <w:t xml:space="preserve"> </w:t>
      </w:r>
      <w:r w:rsidRPr="00582097">
        <w:t>v nedávném období k významným změnám</w:t>
      </w:r>
      <w:r>
        <w:t>, a to v těchto legislativních normách:</w:t>
      </w:r>
    </w:p>
    <w:p w:rsidR="005013E6" w:rsidRPr="00522826" w:rsidRDefault="005013E6" w:rsidP="005013E6">
      <w:pPr>
        <w:pStyle w:val="Odstavecseseznamem"/>
        <w:numPr>
          <w:ilvl w:val="0"/>
          <w:numId w:val="16"/>
        </w:numPr>
        <w:spacing w:after="0" w:line="240" w:lineRule="auto"/>
        <w:ind w:left="1080"/>
      </w:pPr>
      <w:r>
        <w:t>N</w:t>
      </w:r>
      <w:r w:rsidRPr="00582097">
        <w:t>ovel</w:t>
      </w:r>
      <w:r>
        <w:t>a</w:t>
      </w:r>
      <w:r w:rsidRPr="00582097">
        <w:t xml:space="preserve"> š</w:t>
      </w:r>
      <w:r>
        <w:t xml:space="preserve">kolského zákona č. 82/2015 Sb. - </w:t>
      </w:r>
      <w:r>
        <w:rPr>
          <w:noProof/>
          <w:lang w:eastAsia="cs-CZ"/>
        </w:rPr>
        <w:drawing>
          <wp:inline distT="0" distB="0" distL="0" distR="0" wp14:anchorId="49FEBF5D" wp14:editId="4D003B76">
            <wp:extent cx="152400" cy="152400"/>
            <wp:effectExtent l="0" t="0" r="0" b="0"/>
            <wp:docPr id="2" name="Obrázek 2" descr="Skolsky_zakon_se_zmenami_201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sky_zakon_se_zmenami_2015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26">
        <w:rPr>
          <w:rFonts w:ascii="Verdana" w:hAnsi="Verdana"/>
          <w:color w:val="000000"/>
          <w:sz w:val="18"/>
          <w:szCs w:val="18"/>
        </w:rPr>
        <w:t> </w:t>
      </w:r>
      <w:hyperlink r:id="rId9" w:history="1">
        <w:r w:rsidRPr="00522826">
          <w:rPr>
            <w:rStyle w:val="Hypertextovodkaz"/>
            <w:rFonts w:cstheme="minorHAnsi"/>
            <w:color w:val="00638E"/>
            <w:bdr w:val="none" w:sz="0" w:space="0" w:color="auto" w:frame="1"/>
          </w:rPr>
          <w:t>Skolsky_zakon_se_zmenami_2015.pdf</w:t>
        </w:r>
      </w:hyperlink>
      <w:r w:rsidRPr="00522826">
        <w:rPr>
          <w:rFonts w:cstheme="minorHAnsi"/>
          <w:color w:val="000000"/>
        </w:rPr>
        <w:t> :</w:t>
      </w:r>
      <w:r w:rsidRPr="00522826">
        <w:rPr>
          <w:rFonts w:ascii="Verdana" w:hAnsi="Verdana"/>
          <w:color w:val="000000"/>
          <w:sz w:val="18"/>
          <w:szCs w:val="18"/>
        </w:rPr>
        <w:t xml:space="preserve"> </w:t>
      </w:r>
      <w:r w:rsidRPr="00522826">
        <w:rPr>
          <w:rFonts w:ascii="Calibri" w:hAnsi="Calibri" w:cs="Calibri"/>
        </w:rPr>
        <w:t xml:space="preserve">Jedná se především o § 16 školského zákona o vzdělávání dětí, žáků a studentů se speciálními vzdělávacími potřebami, odst. 2, bod c, který mimo jiné ukládá školám povinnost stanovit při </w:t>
      </w:r>
      <w:r w:rsidRPr="00522826">
        <w:rPr>
          <w:rFonts w:ascii="Calibri" w:hAnsi="Calibri" w:cs="Calibri"/>
          <w:b/>
        </w:rPr>
        <w:t>ukončování</w:t>
      </w:r>
      <w:r w:rsidRPr="00522826">
        <w:rPr>
          <w:rFonts w:ascii="Calibri" w:hAnsi="Calibri" w:cs="Calibri"/>
        </w:rPr>
        <w:t xml:space="preserve"> </w:t>
      </w:r>
      <w:r w:rsidRPr="00522826">
        <w:rPr>
          <w:rFonts w:ascii="Calibri" w:hAnsi="Calibri" w:cs="Calibri"/>
          <w:b/>
        </w:rPr>
        <w:t>vzdělávání žáků</w:t>
      </w:r>
      <w:r w:rsidRPr="00522826">
        <w:rPr>
          <w:rFonts w:ascii="Calibri" w:hAnsi="Calibri" w:cs="Calibri"/>
        </w:rPr>
        <w:t xml:space="preserve"> </w:t>
      </w:r>
      <w:r w:rsidRPr="00522826">
        <w:rPr>
          <w:rFonts w:ascii="Calibri" w:hAnsi="Calibri" w:cs="Calibri"/>
          <w:b/>
        </w:rPr>
        <w:t>s přiznanými podpůrnými opatřeními (dále PPO)</w:t>
      </w:r>
      <w:r w:rsidRPr="00522826">
        <w:rPr>
          <w:rFonts w:ascii="Calibri" w:hAnsi="Calibri" w:cs="Calibri"/>
        </w:rPr>
        <w:t xml:space="preserve"> podmínky odpovídající jejich potřebám a při jejich </w:t>
      </w:r>
      <w:r w:rsidRPr="00522826">
        <w:rPr>
          <w:rFonts w:ascii="Calibri" w:hAnsi="Calibri" w:cs="Calibri"/>
          <w:b/>
        </w:rPr>
        <w:t xml:space="preserve">hodnocení </w:t>
      </w:r>
      <w:r w:rsidRPr="00522826">
        <w:rPr>
          <w:rFonts w:ascii="Calibri" w:hAnsi="Calibri" w:cs="Calibri"/>
        </w:rPr>
        <w:t xml:space="preserve">přihlížet k povaze postižení nebo znevýhodnění. </w:t>
      </w:r>
    </w:p>
    <w:p w:rsidR="005013E6" w:rsidRPr="00522826" w:rsidRDefault="005013E6" w:rsidP="005013E6">
      <w:pPr>
        <w:pStyle w:val="Odstavecseseznamem"/>
        <w:numPr>
          <w:ilvl w:val="0"/>
          <w:numId w:val="16"/>
        </w:numPr>
        <w:spacing w:after="0" w:line="240" w:lineRule="auto"/>
        <w:ind w:left="1080"/>
        <w:rPr>
          <w:strike/>
        </w:rPr>
      </w:pPr>
      <w:r w:rsidRPr="00522826">
        <w:rPr>
          <w:shd w:val="clear" w:color="auto" w:fill="FFFFFF"/>
        </w:rPr>
        <w:t>Vyhlášk</w:t>
      </w:r>
      <w:r>
        <w:rPr>
          <w:shd w:val="clear" w:color="auto" w:fill="FFFFFF"/>
        </w:rPr>
        <w:t>a</w:t>
      </w:r>
      <w:r w:rsidRPr="00522826">
        <w:rPr>
          <w:shd w:val="clear" w:color="auto" w:fill="FFFFFF"/>
        </w:rPr>
        <w:t xml:space="preserve"> č. 27/2016 Sb., o vzdělávání žáků se speciálními vzdělávacími potřebami a žáků nadaných, </w:t>
      </w:r>
      <w:r w:rsidRPr="00522826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v platném znění -</w:t>
      </w:r>
      <w:r w:rsidRPr="00522826">
        <w:t xml:space="preserve"> </w:t>
      </w:r>
      <w:hyperlink r:id="rId10" w:history="1">
        <w:r w:rsidRPr="00522826">
          <w:rPr>
            <w:rStyle w:val="Hypertextovodkaz"/>
            <w:rFonts w:ascii="Arial" w:hAnsi="Arial" w:cs="Arial"/>
            <w:bCs/>
            <w:sz w:val="19"/>
            <w:szCs w:val="19"/>
            <w:shd w:val="clear" w:color="auto" w:fill="FFFFFF"/>
          </w:rPr>
          <w:t>http://www.msmt.cz/dokumenty-3/vyhlaska-c-27-2016-sb-o-vzdelavani-zaku-se-specialnimi-2</w:t>
        </w:r>
      </w:hyperlink>
    </w:p>
    <w:p w:rsidR="005013E6" w:rsidRPr="00522826" w:rsidRDefault="005013E6" w:rsidP="005013E6">
      <w:pPr>
        <w:pStyle w:val="Odstavecseseznamem"/>
        <w:numPr>
          <w:ilvl w:val="0"/>
          <w:numId w:val="16"/>
        </w:numPr>
        <w:spacing w:after="0" w:line="240" w:lineRule="auto"/>
        <w:ind w:left="1080"/>
        <w:rPr>
          <w:rStyle w:val="Hypertextovodkaz"/>
          <w:strike/>
          <w:color w:val="auto"/>
          <w:u w:val="none"/>
        </w:rPr>
      </w:pPr>
      <w:r w:rsidRPr="00522826">
        <w:t xml:space="preserve">Vyhláška č. 197/2016 Sb. o poskytování poradenských služeb ve školách a školských poradenských zařízeních: </w:t>
      </w:r>
      <w:hyperlink r:id="rId11" w:history="1">
        <w:r w:rsidRPr="00522826">
          <w:rPr>
            <w:rStyle w:val="Hypertextovodkaz"/>
          </w:rPr>
          <w:t>https://www.zakonyprolidi.cz/cs/2016-197</w:t>
        </w:r>
      </w:hyperlink>
    </w:p>
    <w:p w:rsidR="005013E6" w:rsidRPr="00522826" w:rsidRDefault="005013E6" w:rsidP="005013E6">
      <w:pPr>
        <w:pStyle w:val="Odstavecseseznamem"/>
        <w:numPr>
          <w:ilvl w:val="0"/>
          <w:numId w:val="16"/>
        </w:numPr>
        <w:spacing w:after="0" w:line="240" w:lineRule="auto"/>
        <w:ind w:left="1080"/>
        <w:rPr>
          <w:strike/>
        </w:rPr>
      </w:pPr>
      <w:r w:rsidRPr="00522826">
        <w:rPr>
          <w:rFonts w:ascii="Calibri" w:hAnsi="Calibri" w:cs="Calibri"/>
        </w:rPr>
        <w:t>Učitelé mají také k dispozici metodickou publikaci Závěrečná zkouška podle jednotného zadání ve škole. Školní rok 2017-2018.</w:t>
      </w:r>
    </w:p>
    <w:p w:rsidR="004C3CA8" w:rsidRDefault="004C3CA8" w:rsidP="004C3CA8">
      <w:pPr>
        <w:pStyle w:val="Odstavecseseznamem"/>
        <w:rPr>
          <w:strike/>
        </w:rPr>
      </w:pPr>
    </w:p>
    <w:p w:rsidR="00D819A3" w:rsidRPr="004C3CA8" w:rsidRDefault="000E7564" w:rsidP="0081029E">
      <w:pPr>
        <w:pStyle w:val="Odstavecseseznamem"/>
        <w:numPr>
          <w:ilvl w:val="0"/>
          <w:numId w:val="14"/>
        </w:numPr>
        <w:rPr>
          <w:strike/>
        </w:rPr>
      </w:pPr>
      <w:r w:rsidRPr="004C3CA8">
        <w:t>Konkrétní</w:t>
      </w:r>
      <w:r w:rsidR="00D819A3">
        <w:t xml:space="preserve"> </w:t>
      </w:r>
      <w:r w:rsidR="00D819A3" w:rsidRPr="004C3CA8">
        <w:rPr>
          <w:b/>
        </w:rPr>
        <w:t>u</w:t>
      </w:r>
      <w:r w:rsidR="004A7239" w:rsidRPr="004C3CA8">
        <w:rPr>
          <w:b/>
        </w:rPr>
        <w:t>z</w:t>
      </w:r>
      <w:r w:rsidR="00266F5D" w:rsidRPr="004C3CA8">
        <w:rPr>
          <w:b/>
        </w:rPr>
        <w:t>působení podmínek</w:t>
      </w:r>
      <w:r w:rsidR="00266F5D">
        <w:t xml:space="preserve"> pro vykonání závěrečných zkoušek </w:t>
      </w:r>
      <w:r w:rsidR="00266F5D" w:rsidRPr="004C3CA8">
        <w:rPr>
          <w:b/>
        </w:rPr>
        <w:t>navrhují žákovi vyučující</w:t>
      </w:r>
      <w:r w:rsidR="00BC0F5F">
        <w:t xml:space="preserve"> odborných předmětů</w:t>
      </w:r>
      <w:r w:rsidR="00D51507">
        <w:t xml:space="preserve">. Ti </w:t>
      </w:r>
      <w:r w:rsidR="00266F5D">
        <w:t xml:space="preserve">vycházejí z dlouhodobé znalosti žáka, stupně a povahy </w:t>
      </w:r>
      <w:r w:rsidR="00D819A3">
        <w:t xml:space="preserve">jeho </w:t>
      </w:r>
      <w:r w:rsidR="00266F5D">
        <w:t>postižení</w:t>
      </w:r>
      <w:r w:rsidR="004A7239">
        <w:t>,</w:t>
      </w:r>
      <w:r w:rsidR="00266F5D">
        <w:t xml:space="preserve"> </w:t>
      </w:r>
      <w:r w:rsidR="004A7239">
        <w:t>náročnosti jednotlivých zkoušek (písemné, praktické, úst</w:t>
      </w:r>
      <w:r w:rsidR="00D51507">
        <w:t>ní) v příslušném oboru vzdělání,</w:t>
      </w:r>
      <w:r w:rsidR="00266F5D">
        <w:t xml:space="preserve"> </w:t>
      </w:r>
      <w:r w:rsidR="00D51507" w:rsidRPr="004C3CA8">
        <w:rPr>
          <w:b/>
        </w:rPr>
        <w:t xml:space="preserve">z </w:t>
      </w:r>
      <w:r w:rsidR="00266F5D" w:rsidRPr="004C3CA8">
        <w:rPr>
          <w:b/>
        </w:rPr>
        <w:t xml:space="preserve">konzultací s pracovníky </w:t>
      </w:r>
      <w:r w:rsidR="00E72C3D" w:rsidRPr="004C3CA8">
        <w:rPr>
          <w:b/>
        </w:rPr>
        <w:t>školského poradenského zařízení</w:t>
      </w:r>
      <w:r w:rsidR="00E72C3D">
        <w:t xml:space="preserve"> (SPC, PPP)</w:t>
      </w:r>
      <w:r w:rsidR="00D51507">
        <w:t xml:space="preserve"> a </w:t>
      </w:r>
      <w:r w:rsidR="00E72C3D">
        <w:t xml:space="preserve">se </w:t>
      </w:r>
      <w:r w:rsidR="006335BF">
        <w:t xml:space="preserve">samotným </w:t>
      </w:r>
      <w:r w:rsidR="00D51507">
        <w:t>žákem</w:t>
      </w:r>
      <w:r w:rsidR="00E047DE">
        <w:t>, případně jeho rodiči</w:t>
      </w:r>
      <w:r w:rsidR="00266F5D">
        <w:t xml:space="preserve">. </w:t>
      </w:r>
      <w:r w:rsidR="0077101E">
        <w:t>Je vhodné, aby se žák s tělesným postižením aktivně zapojil do celého procesu a nestal se pouze p</w:t>
      </w:r>
      <w:r w:rsidR="00352BAC">
        <w:t>asi</w:t>
      </w:r>
      <w:r w:rsidR="00E047DE">
        <w:t>vním subjektem</w:t>
      </w:r>
      <w:r w:rsidR="0077101E">
        <w:t>.</w:t>
      </w:r>
      <w:r w:rsidR="00E047DE">
        <w:t xml:space="preserve"> </w:t>
      </w:r>
      <w:r w:rsidR="00557B5F">
        <w:t>Na základě</w:t>
      </w:r>
      <w:r w:rsidR="00266F5D">
        <w:t> tét</w:t>
      </w:r>
      <w:r w:rsidR="004A7239">
        <w:t>o spolup</w:t>
      </w:r>
      <w:r w:rsidR="00D819A3">
        <w:t>ráce</w:t>
      </w:r>
      <w:r w:rsidR="004A7239">
        <w:t xml:space="preserve"> </w:t>
      </w:r>
      <w:r w:rsidR="00557B5F">
        <w:lastRenderedPageBreak/>
        <w:t>vzniká</w:t>
      </w:r>
      <w:r w:rsidR="004A7239">
        <w:t xml:space="preserve"> doporučení školského poradenského zařízení, ve kterém jsou stanovena konkrétní podpůrná opatření k vykonání jednotlivých závěrečných zkoušek</w:t>
      </w:r>
      <w:r w:rsidR="00D819A3">
        <w:t>:</w:t>
      </w:r>
    </w:p>
    <w:p w:rsidR="00A71D7C" w:rsidRDefault="00D819A3" w:rsidP="00603828">
      <w:pPr>
        <w:pStyle w:val="Odstavecseseznamem"/>
        <w:numPr>
          <w:ilvl w:val="0"/>
          <w:numId w:val="6"/>
        </w:numPr>
        <w:spacing w:line="256" w:lineRule="auto"/>
      </w:pPr>
      <w:r>
        <w:t>v</w:t>
      </w:r>
      <w:r w:rsidR="00751BE8">
        <w:t xml:space="preserve">yužití </w:t>
      </w:r>
      <w:r>
        <w:t>pomoci asistenta pedagoga</w:t>
      </w:r>
      <w:r w:rsidR="001C490F">
        <w:t xml:space="preserve"> (u písemných zkoušek zajistit, aby nebyli rušeni ostatní žáci)</w:t>
      </w:r>
      <w:r w:rsidR="00ED095A">
        <w:t>;</w:t>
      </w:r>
    </w:p>
    <w:p w:rsidR="00D819A3" w:rsidRPr="00D819A3" w:rsidRDefault="00D819A3" w:rsidP="00603828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D819A3">
        <w:rPr>
          <w:rFonts w:ascii="Calibri" w:hAnsi="Calibri"/>
        </w:rPr>
        <w:t xml:space="preserve">prodloužení časového limitu pro vypracování </w:t>
      </w:r>
      <w:r w:rsidR="00D51507">
        <w:rPr>
          <w:rFonts w:ascii="Calibri" w:hAnsi="Calibri"/>
        </w:rPr>
        <w:t>zadání</w:t>
      </w:r>
      <w:r w:rsidRPr="00D819A3">
        <w:rPr>
          <w:rFonts w:ascii="Calibri" w:hAnsi="Calibri"/>
        </w:rPr>
        <w:t xml:space="preserve"> závěrečné zkoušky</w:t>
      </w:r>
      <w:r w:rsidR="00272A95">
        <w:rPr>
          <w:rFonts w:ascii="Calibri" w:hAnsi="Calibri"/>
        </w:rPr>
        <w:t xml:space="preserve"> (</w:t>
      </w:r>
      <w:r w:rsidR="00272A95" w:rsidRPr="009115F3">
        <w:rPr>
          <w:rFonts w:ascii="Calibri" w:hAnsi="Calibri"/>
        </w:rPr>
        <w:t xml:space="preserve">prodloužení doby přípravy před ústní </w:t>
      </w:r>
      <w:r w:rsidR="00272A95">
        <w:rPr>
          <w:rFonts w:ascii="Calibri" w:hAnsi="Calibri"/>
        </w:rPr>
        <w:t xml:space="preserve">zkouškou </w:t>
      </w:r>
      <w:r w:rsidR="000664F6">
        <w:rPr>
          <w:rFonts w:ascii="Calibri" w:hAnsi="Calibri"/>
        </w:rPr>
        <w:t>-</w:t>
      </w:r>
      <w:r w:rsidR="00272A95">
        <w:rPr>
          <w:rFonts w:ascii="Calibri" w:hAnsi="Calibri"/>
        </w:rPr>
        <w:t xml:space="preserve"> nutno zvážit vzhledem k</w:t>
      </w:r>
      <w:r w:rsidR="00272A95" w:rsidRPr="00272A95">
        <w:rPr>
          <w:rFonts w:ascii="Calibri" w:hAnsi="Calibri"/>
        </w:rPr>
        <w:t xml:space="preserve"> </w:t>
      </w:r>
      <w:r w:rsidR="00272A95" w:rsidRPr="009115F3">
        <w:rPr>
          <w:rFonts w:ascii="Calibri" w:hAnsi="Calibri"/>
        </w:rPr>
        <w:t>náročnosti na psychiku žáka)</w:t>
      </w:r>
      <w:r w:rsidR="00ED095A">
        <w:rPr>
          <w:rFonts w:ascii="Calibri" w:hAnsi="Calibri"/>
        </w:rPr>
        <w:t>;</w:t>
      </w:r>
    </w:p>
    <w:p w:rsidR="00D819A3" w:rsidRPr="00D819A3" w:rsidRDefault="00D819A3" w:rsidP="00603828">
      <w:pPr>
        <w:pStyle w:val="Odstavecseseznamem"/>
        <w:numPr>
          <w:ilvl w:val="0"/>
          <w:numId w:val="5"/>
        </w:numPr>
        <w:spacing w:line="256" w:lineRule="auto"/>
      </w:pPr>
      <w:r w:rsidRPr="009115F3">
        <w:rPr>
          <w:rFonts w:ascii="Calibri" w:hAnsi="Calibri"/>
        </w:rPr>
        <w:t>využití alternativního způsobu komunikace</w:t>
      </w:r>
      <w:r w:rsidR="00D51507">
        <w:rPr>
          <w:rFonts w:ascii="Calibri" w:hAnsi="Calibri"/>
        </w:rPr>
        <w:t xml:space="preserve"> v průběhu </w:t>
      </w:r>
      <w:r w:rsidR="00557B5F">
        <w:rPr>
          <w:rFonts w:ascii="Calibri" w:hAnsi="Calibri"/>
        </w:rPr>
        <w:t>zkoušky (</w:t>
      </w:r>
      <w:r w:rsidR="002E67CD">
        <w:rPr>
          <w:rFonts w:ascii="Calibri" w:hAnsi="Calibri"/>
        </w:rPr>
        <w:t>převedení zadání s využitím programu pro alternativní komunikaci prostřednictvím symbolů apod.)</w:t>
      </w:r>
      <w:r w:rsidR="00ED095A">
        <w:rPr>
          <w:rFonts w:ascii="Calibri" w:hAnsi="Calibri"/>
        </w:rPr>
        <w:t>;</w:t>
      </w:r>
    </w:p>
    <w:p w:rsidR="00D819A3" w:rsidRPr="002E67CD" w:rsidRDefault="00D819A3" w:rsidP="00603828">
      <w:pPr>
        <w:pStyle w:val="Odstavecseseznamem"/>
        <w:numPr>
          <w:ilvl w:val="0"/>
          <w:numId w:val="3"/>
        </w:numPr>
      </w:pPr>
      <w:r w:rsidRPr="009115F3">
        <w:rPr>
          <w:rFonts w:ascii="Calibri" w:hAnsi="Calibri"/>
        </w:rPr>
        <w:t>využití PC</w:t>
      </w:r>
      <w:r>
        <w:rPr>
          <w:rFonts w:ascii="Calibri" w:hAnsi="Calibri"/>
        </w:rPr>
        <w:t xml:space="preserve"> pro vypracování </w:t>
      </w:r>
      <w:r w:rsidR="00527F00">
        <w:rPr>
          <w:rFonts w:ascii="Calibri" w:hAnsi="Calibri"/>
        </w:rPr>
        <w:t>úkolů</w:t>
      </w:r>
      <w:r w:rsidR="00BC0F5F">
        <w:rPr>
          <w:rFonts w:ascii="Calibri" w:hAnsi="Calibri"/>
        </w:rPr>
        <w:t>, případně upravené</w:t>
      </w:r>
      <w:r w:rsidR="00557B5F">
        <w:rPr>
          <w:rFonts w:ascii="Calibri" w:hAnsi="Calibri"/>
        </w:rPr>
        <w:t>ho</w:t>
      </w:r>
      <w:r w:rsidR="00BC0F5F">
        <w:rPr>
          <w:rFonts w:ascii="Calibri" w:hAnsi="Calibri"/>
        </w:rPr>
        <w:t xml:space="preserve"> PC (upravená </w:t>
      </w:r>
      <w:r w:rsidR="00557B5F">
        <w:rPr>
          <w:rFonts w:ascii="Calibri" w:hAnsi="Calibri"/>
        </w:rPr>
        <w:t>klávesnice, zvukový výstup</w:t>
      </w:r>
      <w:r w:rsidR="00BC0F5F">
        <w:rPr>
          <w:rFonts w:ascii="Calibri" w:hAnsi="Calibri"/>
        </w:rPr>
        <w:t xml:space="preserve"> apod.)</w:t>
      </w:r>
      <w:r w:rsidR="00ED095A">
        <w:rPr>
          <w:rFonts w:ascii="Calibri" w:hAnsi="Calibri"/>
        </w:rPr>
        <w:t>;</w:t>
      </w:r>
    </w:p>
    <w:p w:rsidR="0067084C" w:rsidRPr="002E67CD" w:rsidRDefault="0067084C" w:rsidP="00603828">
      <w:pPr>
        <w:pStyle w:val="Odstavecseseznamem"/>
        <w:numPr>
          <w:ilvl w:val="0"/>
          <w:numId w:val="3"/>
        </w:numPr>
      </w:pPr>
      <w:r w:rsidRPr="002E67CD">
        <w:rPr>
          <w:rFonts w:ascii="Calibri" w:hAnsi="Calibri"/>
        </w:rPr>
        <w:t xml:space="preserve">formální úpravy zadání závěrečné zkoušky (např. </w:t>
      </w:r>
      <w:r w:rsidR="00D819A3" w:rsidRPr="002E67CD">
        <w:rPr>
          <w:rFonts w:ascii="Calibri" w:hAnsi="Calibri"/>
        </w:rPr>
        <w:t xml:space="preserve">zvětšování </w:t>
      </w:r>
      <w:r w:rsidRPr="002E67CD">
        <w:rPr>
          <w:rFonts w:ascii="Calibri" w:hAnsi="Calibri"/>
        </w:rPr>
        <w:t>textu</w:t>
      </w:r>
      <w:r w:rsidR="00E047DE" w:rsidRPr="002E67CD">
        <w:rPr>
          <w:rFonts w:ascii="Calibri" w:hAnsi="Calibri"/>
        </w:rPr>
        <w:t>)</w:t>
      </w:r>
      <w:r w:rsidR="00ED095A">
        <w:rPr>
          <w:rFonts w:ascii="Calibri" w:hAnsi="Calibri"/>
        </w:rPr>
        <w:t>;</w:t>
      </w:r>
    </w:p>
    <w:p w:rsidR="005A3CD7" w:rsidRPr="00352BAC" w:rsidRDefault="00557B5F" w:rsidP="00603828">
      <w:pPr>
        <w:pStyle w:val="Odstavecseseznamem"/>
        <w:numPr>
          <w:ilvl w:val="0"/>
          <w:numId w:val="3"/>
        </w:numPr>
      </w:pPr>
      <w:r w:rsidRPr="0067084C">
        <w:rPr>
          <w:rFonts w:ascii="Calibri" w:hAnsi="Calibri"/>
        </w:rPr>
        <w:t>využití dalších kompenzačních pomůcek</w:t>
      </w:r>
      <w:r w:rsidR="00352BAC">
        <w:rPr>
          <w:rFonts w:ascii="Calibri" w:hAnsi="Calibri"/>
        </w:rPr>
        <w:t xml:space="preserve"> v průběhu zkoušek</w:t>
      </w:r>
      <w:r w:rsidR="00ED095A">
        <w:rPr>
          <w:rFonts w:ascii="Calibri" w:hAnsi="Calibri"/>
        </w:rPr>
        <w:t>.</w:t>
      </w:r>
      <w:r w:rsidRPr="0067084C">
        <w:rPr>
          <w:rFonts w:ascii="Calibri" w:hAnsi="Calibri"/>
        </w:rPr>
        <w:t xml:space="preserve"> </w:t>
      </w:r>
    </w:p>
    <w:p w:rsidR="00352BAC" w:rsidRPr="005A3CD7" w:rsidRDefault="00352BAC" w:rsidP="00352BAC">
      <w:pPr>
        <w:pStyle w:val="Odstavecseseznamem"/>
        <w:ind w:left="1440"/>
      </w:pPr>
    </w:p>
    <w:p w:rsidR="00A369C6" w:rsidRDefault="00557B5F" w:rsidP="00603828">
      <w:pPr>
        <w:pStyle w:val="Odstavecseseznamem"/>
        <w:numPr>
          <w:ilvl w:val="0"/>
          <w:numId w:val="13"/>
        </w:numPr>
      </w:pPr>
      <w:r>
        <w:t>V kompetenci ředitele školy je stanovit další způsob</w:t>
      </w:r>
      <w:r w:rsidR="00E859AB">
        <w:t>y</w:t>
      </w:r>
      <w:r>
        <w:t xml:space="preserve"> individuální podpory</w:t>
      </w:r>
      <w:r w:rsidR="00272A95">
        <w:t xml:space="preserve"> žáka s tělesným postižením </w:t>
      </w:r>
      <w:r w:rsidR="00E859AB">
        <w:t>při závěrečných zkouškách, které</w:t>
      </w:r>
      <w:r w:rsidR="00272A95">
        <w:t xml:space="preserve"> </w:t>
      </w:r>
      <w:r w:rsidR="005C73C2">
        <w:t>vycház</w:t>
      </w:r>
      <w:r w:rsidR="00E859AB">
        <w:t>ejí</w:t>
      </w:r>
      <w:r w:rsidR="005C73C2">
        <w:t xml:space="preserve"> z</w:t>
      </w:r>
      <w:r w:rsidR="006335BF">
        <w:t> </w:t>
      </w:r>
      <w:r w:rsidR="005C73C2">
        <w:t>práce s žákem během jeho d</w:t>
      </w:r>
      <w:r w:rsidR="00780E8C">
        <w:t>osavadního vzdělávání</w:t>
      </w:r>
      <w:r w:rsidR="005C73C2">
        <w:t xml:space="preserve"> a které není nutné stanovit v posudku poradenského zařízení, protože nepřesahují </w:t>
      </w:r>
      <w:r w:rsidR="00780E8C">
        <w:t xml:space="preserve">legislativní požadavky na průběh a obsah závěrečných zkoušek. </w:t>
      </w:r>
    </w:p>
    <w:p w:rsidR="009115F3" w:rsidRDefault="00780E8C" w:rsidP="00603828">
      <w:pPr>
        <w:pStyle w:val="Odstavecseseznamem"/>
      </w:pPr>
      <w:r>
        <w:t>Jsou to například:</w:t>
      </w:r>
    </w:p>
    <w:p w:rsidR="00557B5F" w:rsidRPr="00780E8C" w:rsidRDefault="00557B5F" w:rsidP="00603828">
      <w:pPr>
        <w:pStyle w:val="Odstavecseseznamem"/>
        <w:numPr>
          <w:ilvl w:val="0"/>
          <w:numId w:val="3"/>
        </w:numPr>
      </w:pPr>
      <w:r>
        <w:rPr>
          <w:rFonts w:ascii="Calibri" w:hAnsi="Calibri"/>
        </w:rPr>
        <w:t>vy</w:t>
      </w:r>
      <w:r w:rsidR="000E7564">
        <w:rPr>
          <w:rFonts w:ascii="Calibri" w:hAnsi="Calibri"/>
        </w:rPr>
        <w:t>u</w:t>
      </w:r>
      <w:r>
        <w:rPr>
          <w:rFonts w:ascii="Calibri" w:hAnsi="Calibri"/>
        </w:rPr>
        <w:t>žití názorných pomůcek především obrázků, schémat, vzorníků apod.</w:t>
      </w:r>
      <w:r w:rsidR="00ED095A">
        <w:rPr>
          <w:rFonts w:ascii="Calibri" w:hAnsi="Calibri"/>
        </w:rPr>
        <w:t>;</w:t>
      </w:r>
      <w:r w:rsidR="00780E8C">
        <w:rPr>
          <w:rFonts w:ascii="Calibri" w:hAnsi="Calibri"/>
        </w:rPr>
        <w:t xml:space="preserve"> </w:t>
      </w:r>
    </w:p>
    <w:p w:rsidR="00780E8C" w:rsidRPr="00780E8C" w:rsidRDefault="00780E8C" w:rsidP="00603828">
      <w:pPr>
        <w:pStyle w:val="Odstavecseseznamem"/>
        <w:numPr>
          <w:ilvl w:val="0"/>
          <w:numId w:val="3"/>
        </w:numPr>
      </w:pPr>
      <w:r>
        <w:rPr>
          <w:rFonts w:ascii="Calibri" w:hAnsi="Calibri"/>
        </w:rPr>
        <w:t>uplatňování pozitivní motivace, povzbuzo</w:t>
      </w:r>
      <w:r w:rsidR="00087AF8">
        <w:rPr>
          <w:rFonts w:ascii="Calibri" w:hAnsi="Calibri"/>
        </w:rPr>
        <w:t>vání žáka, oceňování jeho snahy</w:t>
      </w:r>
      <w:r>
        <w:rPr>
          <w:rFonts w:ascii="Calibri" w:hAnsi="Calibri"/>
        </w:rPr>
        <w:t xml:space="preserve"> v průběhu závěrečných zkoušek</w:t>
      </w:r>
      <w:r w:rsidR="00ED095A">
        <w:rPr>
          <w:rFonts w:ascii="Calibri" w:hAnsi="Calibri"/>
        </w:rPr>
        <w:t>;</w:t>
      </w:r>
    </w:p>
    <w:p w:rsidR="001602C5" w:rsidRPr="001602C5" w:rsidRDefault="001602C5" w:rsidP="00603828">
      <w:pPr>
        <w:pStyle w:val="Odstavecseseznamem"/>
        <w:numPr>
          <w:ilvl w:val="0"/>
          <w:numId w:val="3"/>
        </w:numPr>
      </w:pPr>
      <w:r>
        <w:t xml:space="preserve">pobízení </w:t>
      </w:r>
      <w:r w:rsidR="000E7564">
        <w:t>žáka k činnosti</w:t>
      </w:r>
      <w:r>
        <w:t>, informování o čase, zklidňování</w:t>
      </w:r>
      <w:r>
        <w:rPr>
          <w:rFonts w:ascii="Calibri" w:hAnsi="Calibri"/>
        </w:rPr>
        <w:t xml:space="preserve"> žáka při </w:t>
      </w:r>
      <w:r w:rsidR="000E7564">
        <w:rPr>
          <w:rFonts w:ascii="Calibri" w:hAnsi="Calibri"/>
        </w:rPr>
        <w:t xml:space="preserve">jeho </w:t>
      </w:r>
      <w:r>
        <w:rPr>
          <w:rFonts w:ascii="Calibri" w:hAnsi="Calibri"/>
        </w:rPr>
        <w:t>nadměrné rozrušenosti</w:t>
      </w:r>
      <w:r w:rsidR="00ED095A">
        <w:rPr>
          <w:rFonts w:ascii="Calibri" w:hAnsi="Calibri"/>
        </w:rPr>
        <w:t>;</w:t>
      </w:r>
    </w:p>
    <w:p w:rsidR="006335BF" w:rsidRPr="00087AF8" w:rsidRDefault="006335BF" w:rsidP="00603828">
      <w:pPr>
        <w:pStyle w:val="Odstavecseseznamem"/>
        <w:numPr>
          <w:ilvl w:val="0"/>
          <w:numId w:val="3"/>
        </w:numPr>
      </w:pPr>
      <w:r>
        <w:rPr>
          <w:rFonts w:ascii="Calibri" w:hAnsi="Calibri"/>
        </w:rPr>
        <w:t>stanovení individuálních přestávek v průběhu závěrečných zkoušek</w:t>
      </w:r>
      <w:r w:rsidR="000E7564">
        <w:rPr>
          <w:rFonts w:ascii="Calibri" w:hAnsi="Calibri"/>
        </w:rPr>
        <w:t xml:space="preserve"> (především praktických)</w:t>
      </w:r>
      <w:r w:rsidR="00ED095A">
        <w:rPr>
          <w:rFonts w:ascii="Calibri" w:hAnsi="Calibri"/>
        </w:rPr>
        <w:t>;</w:t>
      </w:r>
    </w:p>
    <w:p w:rsidR="005A3CD7" w:rsidRPr="005A3CD7" w:rsidRDefault="00087AF8" w:rsidP="00603828">
      <w:pPr>
        <w:pStyle w:val="Odstavecseseznamem"/>
        <w:numPr>
          <w:ilvl w:val="0"/>
          <w:numId w:val="3"/>
        </w:numPr>
      </w:pPr>
      <w:r>
        <w:rPr>
          <w:rFonts w:ascii="Calibri" w:hAnsi="Calibri"/>
        </w:rPr>
        <w:t>průběžná kontrola</w:t>
      </w:r>
      <w:r w:rsidR="000E7564">
        <w:rPr>
          <w:rFonts w:ascii="Calibri" w:hAnsi="Calibri"/>
        </w:rPr>
        <w:t>,</w:t>
      </w:r>
      <w:r>
        <w:rPr>
          <w:rFonts w:ascii="Calibri" w:hAnsi="Calibri"/>
        </w:rPr>
        <w:t xml:space="preserve"> zda žák rozuměl zadání tématu, kladení doplňujících otázek</w:t>
      </w:r>
      <w:r w:rsidR="00ED095A">
        <w:rPr>
          <w:rFonts w:ascii="Calibri" w:hAnsi="Calibri"/>
        </w:rPr>
        <w:t>.</w:t>
      </w:r>
    </w:p>
    <w:p w:rsidR="005A3CD7" w:rsidRPr="005A3CD7" w:rsidRDefault="005A3CD7" w:rsidP="00603828">
      <w:pPr>
        <w:pStyle w:val="Odstavecseseznamem"/>
        <w:ind w:left="1440"/>
      </w:pPr>
    </w:p>
    <w:p w:rsidR="005A3CD7" w:rsidRPr="005A3CD7" w:rsidRDefault="000664F6" w:rsidP="00603828">
      <w:pPr>
        <w:pStyle w:val="Odstavecseseznamem"/>
        <w:numPr>
          <w:ilvl w:val="0"/>
          <w:numId w:val="13"/>
        </w:numPr>
      </w:pPr>
      <w:r w:rsidRPr="005A3CD7">
        <w:rPr>
          <w:rFonts w:ascii="Calibri" w:hAnsi="Calibri"/>
        </w:rPr>
        <w:t>Škola musí mít</w:t>
      </w:r>
      <w:r w:rsidR="006335BF" w:rsidRPr="005A3CD7">
        <w:rPr>
          <w:rFonts w:ascii="Calibri" w:hAnsi="Calibri"/>
        </w:rPr>
        <w:t xml:space="preserve"> zpracovaná pravidla pro </w:t>
      </w:r>
      <w:r w:rsidR="001602C5" w:rsidRPr="005A3CD7">
        <w:rPr>
          <w:rFonts w:ascii="Calibri" w:hAnsi="Calibri"/>
          <w:b/>
        </w:rPr>
        <w:t>řešení mimořádných situací</w:t>
      </w:r>
      <w:r w:rsidR="001602C5" w:rsidRPr="005A3CD7">
        <w:rPr>
          <w:rFonts w:ascii="Calibri" w:hAnsi="Calibri"/>
        </w:rPr>
        <w:t>, které mohou v průběhu závěr</w:t>
      </w:r>
      <w:r w:rsidR="006335BF" w:rsidRPr="005A3CD7">
        <w:rPr>
          <w:rFonts w:ascii="Calibri" w:hAnsi="Calibri"/>
        </w:rPr>
        <w:t xml:space="preserve">ečných zkoušek vzniknout vlivem </w:t>
      </w:r>
      <w:r w:rsidR="001602C5" w:rsidRPr="005A3CD7">
        <w:rPr>
          <w:rFonts w:ascii="Calibri" w:hAnsi="Calibri"/>
        </w:rPr>
        <w:t xml:space="preserve">aktuálního zhoršení zdravotního stavu </w:t>
      </w:r>
      <w:r w:rsidR="006335BF" w:rsidRPr="005A3CD7">
        <w:rPr>
          <w:rFonts w:ascii="Calibri" w:hAnsi="Calibri"/>
        </w:rPr>
        <w:t xml:space="preserve">žáka v důsledku stresu ze zkoušek </w:t>
      </w:r>
      <w:r w:rsidR="001602C5" w:rsidRPr="005A3CD7">
        <w:rPr>
          <w:rFonts w:ascii="Calibri" w:hAnsi="Calibri"/>
        </w:rPr>
        <w:t>(epileptický záchvat, křeče</w:t>
      </w:r>
      <w:r w:rsidR="006335BF" w:rsidRPr="005A3CD7">
        <w:rPr>
          <w:rFonts w:ascii="Calibri" w:hAnsi="Calibri"/>
        </w:rPr>
        <w:t>,</w:t>
      </w:r>
      <w:r w:rsidR="001602C5" w:rsidRPr="005A3CD7">
        <w:rPr>
          <w:rFonts w:ascii="Calibri" w:hAnsi="Calibri"/>
        </w:rPr>
        <w:t xml:space="preserve"> náhlé snížení hladin</w:t>
      </w:r>
      <w:r w:rsidR="0077101E" w:rsidRPr="005A3CD7">
        <w:rPr>
          <w:rFonts w:ascii="Calibri" w:hAnsi="Calibri"/>
        </w:rPr>
        <w:t>y cukru v krvi u žáků s diabetem</w:t>
      </w:r>
      <w:r w:rsidR="001602C5" w:rsidRPr="005A3CD7">
        <w:rPr>
          <w:rFonts w:ascii="Calibri" w:hAnsi="Calibri"/>
        </w:rPr>
        <w:t xml:space="preserve"> apod.)</w:t>
      </w:r>
      <w:r w:rsidR="006335BF" w:rsidRPr="005A3CD7">
        <w:rPr>
          <w:rFonts w:ascii="Calibri" w:hAnsi="Calibri"/>
        </w:rPr>
        <w:t>.</w:t>
      </w:r>
      <w:r w:rsidR="001602C5" w:rsidRPr="005A3CD7">
        <w:rPr>
          <w:rFonts w:ascii="Calibri" w:hAnsi="Calibri"/>
        </w:rPr>
        <w:t xml:space="preserve"> </w:t>
      </w:r>
    </w:p>
    <w:p w:rsidR="005A3CD7" w:rsidRPr="005A3CD7" w:rsidRDefault="005A3CD7" w:rsidP="00603828">
      <w:pPr>
        <w:pStyle w:val="Odstavecseseznamem"/>
      </w:pPr>
    </w:p>
    <w:p w:rsidR="007D4CAE" w:rsidRDefault="007D4CAE" w:rsidP="00603828">
      <w:pPr>
        <w:pStyle w:val="Odstavecseseznamem"/>
        <w:numPr>
          <w:ilvl w:val="0"/>
          <w:numId w:val="13"/>
        </w:numPr>
      </w:pPr>
      <w:r>
        <w:t xml:space="preserve">Velmi </w:t>
      </w:r>
      <w:r w:rsidRPr="005A3CD7">
        <w:rPr>
          <w:b/>
        </w:rPr>
        <w:t xml:space="preserve">přínosná </w:t>
      </w:r>
      <w:r>
        <w:t>by mohla být</w:t>
      </w:r>
      <w:r w:rsidRPr="005A3CD7">
        <w:rPr>
          <w:b/>
        </w:rPr>
        <w:t xml:space="preserve"> spolupráce </w:t>
      </w:r>
      <w:r>
        <w:t xml:space="preserve">běžné školy, která řeší novou závěrečnou zkoušku </w:t>
      </w:r>
      <w:r>
        <w:br/>
        <w:t>u individuálně integrov</w:t>
      </w:r>
      <w:r w:rsidR="000664F6">
        <w:t>aného žáka s</w:t>
      </w:r>
      <w:r>
        <w:t xml:space="preserve"> TP, </w:t>
      </w:r>
      <w:r w:rsidRPr="005A3CD7">
        <w:rPr>
          <w:b/>
        </w:rPr>
        <w:t>s vybranou speciální školou pro žáky s tělesným postižením</w:t>
      </w:r>
      <w:r>
        <w:t>. Také školy samostatně zřízené pro žáky s tělesným postižením si mohou vzájemně vyměňovat informace a zkušenosti a sdělovat nové podněty, které lze považovat za přenositelné z jedné školy na ostatní.</w:t>
      </w:r>
    </w:p>
    <w:p w:rsidR="00D21894" w:rsidRDefault="00D21894" w:rsidP="00603828">
      <w:pPr>
        <w:pStyle w:val="Default"/>
        <w:spacing w:after="120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AD2804" w:rsidRPr="00D21894" w:rsidRDefault="00AD2804" w:rsidP="00603828">
      <w:pPr>
        <w:pStyle w:val="Default"/>
        <w:spacing w:after="120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D21894">
        <w:rPr>
          <w:rFonts w:asciiTheme="minorHAnsi" w:hAnsiTheme="minorHAnsi" w:cstheme="minorBidi"/>
          <w:b/>
          <w:color w:val="auto"/>
          <w:sz w:val="22"/>
          <w:szCs w:val="22"/>
        </w:rPr>
        <w:t xml:space="preserve">PŘI ZÁVĚREČNÝCH ZKOUŠKÁCH JE NUTNÉ VŽDY BRÁT OHLED NA DŮSLEDKY TĚLESNÉHO POSTIŽENÍ NEBO ZDRAVOTNÍ ZNEVÝHODNĚNÍ ŽÁKŮ, KTERÉ MOHOU MÍT NEGATIVNÍ VLIV NA </w:t>
      </w:r>
      <w:r w:rsidR="00ED095A">
        <w:rPr>
          <w:rFonts w:asciiTheme="minorHAnsi" w:hAnsiTheme="minorHAnsi" w:cstheme="minorBidi"/>
          <w:b/>
          <w:color w:val="auto"/>
          <w:sz w:val="22"/>
          <w:szCs w:val="22"/>
        </w:rPr>
        <w:t>JEJICH VÝKONY</w:t>
      </w:r>
      <w:r w:rsidRPr="00D21894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</w:p>
    <w:p w:rsidR="00E311AB" w:rsidRDefault="00E311AB" w:rsidP="00603828">
      <w:pPr>
        <w:pStyle w:val="Default"/>
        <w:spacing w:after="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Obecně platí, že žáci </w:t>
      </w:r>
      <w:r w:rsidR="00853C3C">
        <w:rPr>
          <w:rFonts w:asciiTheme="minorHAnsi" w:hAnsiTheme="minorHAnsi" w:cstheme="minorBidi"/>
          <w:color w:val="auto"/>
          <w:sz w:val="22"/>
          <w:szCs w:val="22"/>
        </w:rPr>
        <w:t xml:space="preserve">se 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>mohou snadněji unavit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 xml:space="preserve"> potřebují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proto 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>individuální přestávky (z důvodu nutné relaxace svalových skupin apod.)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– což je podnětem k navýšení času pro konání závěrečných zkoušek.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9316B9" w:rsidRDefault="009316B9" w:rsidP="00603828">
      <w:pPr>
        <w:pStyle w:val="Default"/>
        <w:spacing w:after="7"/>
        <w:rPr>
          <w:rFonts w:asciiTheme="minorHAnsi" w:hAnsiTheme="minorHAnsi" w:cstheme="minorBidi"/>
          <w:color w:val="auto"/>
          <w:sz w:val="22"/>
          <w:szCs w:val="22"/>
        </w:rPr>
      </w:pPr>
    </w:p>
    <w:p w:rsidR="009316B9" w:rsidRPr="00E311AB" w:rsidRDefault="009316B9" w:rsidP="00603828">
      <w:pPr>
        <w:pStyle w:val="Default"/>
        <w:spacing w:after="7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E311AB" w:rsidRDefault="00E311AB" w:rsidP="0060382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E311AB" w:rsidRPr="00D21894" w:rsidRDefault="00E311AB" w:rsidP="00603828">
      <w:pPr>
        <w:pStyle w:val="Default"/>
        <w:numPr>
          <w:ilvl w:val="0"/>
          <w:numId w:val="7"/>
        </w:numPr>
        <w:rPr>
          <w:rFonts w:asciiTheme="minorHAnsi" w:hAnsiTheme="minorHAnsi" w:cstheme="minorBidi"/>
          <w:i/>
          <w:color w:val="auto"/>
          <w:sz w:val="28"/>
          <w:szCs w:val="28"/>
        </w:rPr>
      </w:pPr>
      <w:r w:rsidRPr="00D21894">
        <w:rPr>
          <w:rFonts w:asciiTheme="minorHAnsi" w:hAnsiTheme="minorHAnsi" w:cstheme="minorBidi"/>
          <w:i/>
          <w:color w:val="auto"/>
          <w:sz w:val="28"/>
          <w:szCs w:val="28"/>
        </w:rPr>
        <w:lastRenderedPageBreak/>
        <w:t xml:space="preserve">Při písemné zkoušce </w:t>
      </w:r>
    </w:p>
    <w:p w:rsidR="00AD2804" w:rsidRPr="00AD2804" w:rsidRDefault="00E311AB" w:rsidP="00603828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 j</w:t>
      </w:r>
      <w:r w:rsidR="00AD2804">
        <w:rPr>
          <w:rFonts w:asciiTheme="minorHAnsi" w:hAnsiTheme="minorHAnsi" w:cstheme="minorBidi"/>
          <w:color w:val="auto"/>
          <w:sz w:val="22"/>
          <w:szCs w:val="22"/>
        </w:rPr>
        <w:t>edná zejména o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to, že</w:t>
      </w:r>
      <w:r w:rsidR="00AD280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ž</w:t>
      </w:r>
      <w:r w:rsidR="00AD2804">
        <w:rPr>
          <w:rFonts w:asciiTheme="minorHAnsi" w:hAnsiTheme="minorHAnsi" w:cstheme="minorBidi"/>
          <w:color w:val="auto"/>
          <w:sz w:val="22"/>
          <w:szCs w:val="22"/>
        </w:rPr>
        <w:t xml:space="preserve">áci 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se mohou hůře orientovat v textu (např. z důvodu zhoršené koordinace oko – ruka); </w:t>
      </w:r>
    </w:p>
    <w:p w:rsidR="009F5738" w:rsidRDefault="00AD2804" w:rsidP="00603828">
      <w:pPr>
        <w:pStyle w:val="Default"/>
        <w:numPr>
          <w:ilvl w:val="0"/>
          <w:numId w:val="8"/>
        </w:numPr>
        <w:spacing w:after="7"/>
        <w:rPr>
          <w:rFonts w:asciiTheme="minorHAnsi" w:hAnsiTheme="minorHAnsi" w:cstheme="minorBidi"/>
          <w:color w:val="auto"/>
          <w:sz w:val="22"/>
          <w:szCs w:val="22"/>
        </w:rPr>
      </w:pPr>
      <w:r w:rsidRPr="009F5738">
        <w:rPr>
          <w:rFonts w:asciiTheme="minorHAnsi" w:hAnsiTheme="minorHAnsi" w:cstheme="minorBidi"/>
          <w:color w:val="auto"/>
          <w:sz w:val="22"/>
          <w:szCs w:val="22"/>
        </w:rPr>
        <w:t xml:space="preserve">potřebují proto více času k napsání textu (např. z důvodu volby speciální psací techniky, náročné manipulace s kompenzačními pomůckami z hlediska koordinace oko – ruka </w:t>
      </w:r>
      <w:r w:rsidR="00983FD3">
        <w:rPr>
          <w:rFonts w:asciiTheme="minorHAnsi" w:hAnsiTheme="minorHAnsi" w:cstheme="minorBidi"/>
          <w:color w:val="auto"/>
          <w:sz w:val="22"/>
          <w:szCs w:val="22"/>
        </w:rPr>
        <w:br/>
      </w:r>
      <w:r w:rsidRPr="009F5738">
        <w:rPr>
          <w:rFonts w:asciiTheme="minorHAnsi" w:hAnsiTheme="minorHAnsi" w:cstheme="minorBidi"/>
          <w:color w:val="auto"/>
          <w:sz w:val="22"/>
          <w:szCs w:val="22"/>
        </w:rPr>
        <w:t xml:space="preserve">a obtížnější koordinace obou rukou); </w:t>
      </w:r>
    </w:p>
    <w:p w:rsidR="009F5738" w:rsidRDefault="00E311AB" w:rsidP="00603828">
      <w:pPr>
        <w:pStyle w:val="Default"/>
        <w:numPr>
          <w:ilvl w:val="0"/>
          <w:numId w:val="8"/>
        </w:numPr>
        <w:spacing w:after="7"/>
        <w:rPr>
          <w:rFonts w:asciiTheme="minorHAnsi" w:hAnsiTheme="minorHAnsi" w:cstheme="minorBidi"/>
          <w:color w:val="auto"/>
          <w:sz w:val="22"/>
          <w:szCs w:val="22"/>
        </w:rPr>
      </w:pPr>
      <w:r w:rsidRPr="009F5738">
        <w:rPr>
          <w:rFonts w:asciiTheme="minorHAnsi" w:hAnsiTheme="minorHAnsi" w:cstheme="minorBidi"/>
          <w:color w:val="auto"/>
          <w:sz w:val="22"/>
          <w:szCs w:val="22"/>
        </w:rPr>
        <w:t xml:space="preserve">rovněž </w:t>
      </w:r>
      <w:r w:rsidR="00AD2804" w:rsidRPr="009F5738">
        <w:rPr>
          <w:rFonts w:asciiTheme="minorHAnsi" w:hAnsiTheme="minorHAnsi" w:cstheme="minorBidi"/>
          <w:color w:val="auto"/>
          <w:sz w:val="22"/>
          <w:szCs w:val="22"/>
        </w:rPr>
        <w:t>mohou potřebovat více času k přečtení tištěného textu a ke zpětné kontrole napsaného</w:t>
      </w:r>
      <w:r w:rsidRPr="009F573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9F5738" w:rsidRPr="009F5738" w:rsidRDefault="00E311AB" w:rsidP="00603828">
      <w:pPr>
        <w:pStyle w:val="Default"/>
        <w:numPr>
          <w:ilvl w:val="0"/>
          <w:numId w:val="8"/>
        </w:numPr>
        <w:spacing w:after="7"/>
        <w:rPr>
          <w:rFonts w:asciiTheme="minorHAnsi" w:hAnsiTheme="minorHAnsi" w:cstheme="minorBidi"/>
          <w:color w:val="auto"/>
          <w:sz w:val="22"/>
          <w:szCs w:val="22"/>
        </w:rPr>
      </w:pPr>
      <w:r w:rsidRPr="009F5738">
        <w:rPr>
          <w:rFonts w:asciiTheme="minorHAnsi" w:hAnsiTheme="minorHAnsi" w:cstheme="minorBidi"/>
          <w:color w:val="auto"/>
          <w:sz w:val="22"/>
          <w:szCs w:val="22"/>
        </w:rPr>
        <w:t>také mohou být limitováni v grafickém projevu (ma</w:t>
      </w:r>
      <w:r w:rsidR="00ED095A">
        <w:rPr>
          <w:rFonts w:asciiTheme="minorHAnsi" w:hAnsiTheme="minorHAnsi" w:cstheme="minorBidi"/>
          <w:color w:val="auto"/>
          <w:sz w:val="22"/>
          <w:szCs w:val="22"/>
        </w:rPr>
        <w:t>lování obrázků, rýsování apod.).</w:t>
      </w:r>
    </w:p>
    <w:p w:rsidR="009F5738" w:rsidRPr="00D21894" w:rsidRDefault="009F5738" w:rsidP="00603828">
      <w:pPr>
        <w:pStyle w:val="Default"/>
        <w:spacing w:after="7"/>
        <w:rPr>
          <w:rFonts w:asciiTheme="minorHAnsi" w:hAnsiTheme="minorHAnsi" w:cstheme="minorBidi"/>
          <w:color w:val="auto"/>
          <w:sz w:val="28"/>
          <w:szCs w:val="28"/>
        </w:rPr>
      </w:pPr>
    </w:p>
    <w:p w:rsidR="00E311AB" w:rsidRPr="00D21894" w:rsidRDefault="00E311AB" w:rsidP="00603828">
      <w:pPr>
        <w:pStyle w:val="Default"/>
        <w:numPr>
          <w:ilvl w:val="0"/>
          <w:numId w:val="7"/>
        </w:numPr>
        <w:spacing w:after="7"/>
        <w:rPr>
          <w:rFonts w:asciiTheme="minorHAnsi" w:hAnsiTheme="minorHAnsi" w:cstheme="minorBidi"/>
          <w:i/>
          <w:color w:val="auto"/>
          <w:sz w:val="28"/>
          <w:szCs w:val="28"/>
        </w:rPr>
      </w:pPr>
      <w:r w:rsidRPr="00D21894">
        <w:rPr>
          <w:rFonts w:asciiTheme="minorHAnsi" w:hAnsiTheme="minorHAnsi" w:cstheme="minorBidi"/>
          <w:i/>
          <w:color w:val="auto"/>
          <w:sz w:val="28"/>
          <w:szCs w:val="28"/>
        </w:rPr>
        <w:t>Při p</w:t>
      </w:r>
      <w:r w:rsidR="009F5738" w:rsidRPr="00D21894">
        <w:rPr>
          <w:rFonts w:asciiTheme="minorHAnsi" w:hAnsiTheme="minorHAnsi" w:cstheme="minorBidi"/>
          <w:i/>
          <w:color w:val="auto"/>
          <w:sz w:val="28"/>
          <w:szCs w:val="28"/>
        </w:rPr>
        <w:t xml:space="preserve">raktické </w:t>
      </w:r>
      <w:r w:rsidRPr="00D21894">
        <w:rPr>
          <w:rFonts w:asciiTheme="minorHAnsi" w:hAnsiTheme="minorHAnsi" w:cstheme="minorBidi"/>
          <w:i/>
          <w:color w:val="auto"/>
          <w:sz w:val="28"/>
          <w:szCs w:val="28"/>
        </w:rPr>
        <w:t xml:space="preserve">zkoušce </w:t>
      </w:r>
    </w:p>
    <w:p w:rsidR="009F5738" w:rsidRDefault="00983FD3" w:rsidP="00603828">
      <w:pPr>
        <w:pStyle w:val="Default"/>
        <w:spacing w:after="7"/>
        <w:ind w:left="3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je třeba zohlednit</w:t>
      </w:r>
      <w:r w:rsidR="009F5738">
        <w:rPr>
          <w:rFonts w:asciiTheme="minorHAnsi" w:hAnsiTheme="minorHAnsi" w:cstheme="minorBidi"/>
          <w:color w:val="auto"/>
          <w:sz w:val="22"/>
          <w:szCs w:val="22"/>
        </w:rPr>
        <w:t xml:space="preserve"> zejména to, že </w:t>
      </w:r>
      <w:r w:rsidR="00ED095A">
        <w:rPr>
          <w:rFonts w:asciiTheme="minorHAnsi" w:hAnsiTheme="minorHAnsi" w:cstheme="minorBidi"/>
          <w:color w:val="auto"/>
          <w:sz w:val="22"/>
          <w:szCs w:val="22"/>
        </w:rPr>
        <w:t xml:space="preserve">žáci </w:t>
      </w:r>
      <w:r w:rsidR="009F5738">
        <w:rPr>
          <w:rFonts w:asciiTheme="minorHAnsi" w:hAnsiTheme="minorHAnsi" w:cstheme="minorBidi"/>
          <w:color w:val="auto"/>
          <w:sz w:val="22"/>
          <w:szCs w:val="22"/>
        </w:rPr>
        <w:t>často m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>ívají obtí</w:t>
      </w:r>
      <w:r w:rsidR="00AD2804">
        <w:rPr>
          <w:rFonts w:asciiTheme="minorHAnsi" w:hAnsiTheme="minorHAnsi" w:cstheme="minorBidi"/>
          <w:color w:val="auto"/>
          <w:sz w:val="22"/>
          <w:szCs w:val="22"/>
        </w:rPr>
        <w:t>že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v oblasti hrubé motoriky (samostatný pohyb)</w:t>
      </w:r>
      <w:r w:rsidR="00ED095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i </w:t>
      </w:r>
      <w:r w:rsidR="009F5738">
        <w:rPr>
          <w:rFonts w:asciiTheme="minorHAnsi" w:hAnsiTheme="minorHAnsi" w:cstheme="minorBidi"/>
          <w:color w:val="auto"/>
          <w:sz w:val="22"/>
          <w:szCs w:val="22"/>
        </w:rPr>
        <w:t>j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>emné motoriky (</w:t>
      </w:r>
      <w:proofErr w:type="spellStart"/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>grafomotorika</w:t>
      </w:r>
      <w:proofErr w:type="spellEnd"/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>oromotorika</w:t>
      </w:r>
      <w:proofErr w:type="spellEnd"/>
      <w:r w:rsidR="00ED095A">
        <w:rPr>
          <w:rFonts w:asciiTheme="minorHAnsi" w:hAnsiTheme="minorHAnsi" w:cstheme="minorBidi"/>
          <w:color w:val="auto"/>
          <w:sz w:val="22"/>
          <w:szCs w:val="22"/>
        </w:rPr>
        <w:t>):</w:t>
      </w:r>
    </w:p>
    <w:p w:rsidR="00AD2804" w:rsidRPr="00AD2804" w:rsidRDefault="009F5738" w:rsidP="00603828">
      <w:pPr>
        <w:pStyle w:val="Default"/>
        <w:numPr>
          <w:ilvl w:val="0"/>
          <w:numId w:val="9"/>
        </w:numPr>
        <w:spacing w:after="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potřebují proto různé kompenzační pomůcky, uzpůsobené nástroje, stroje</w:t>
      </w:r>
      <w:r w:rsidR="000A01C9">
        <w:rPr>
          <w:rFonts w:ascii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pracovní nářadí </w:t>
      </w:r>
      <w:r w:rsidR="00983FD3">
        <w:rPr>
          <w:rFonts w:asciiTheme="minorHAnsi" w:hAnsiTheme="minorHAnsi" w:cstheme="minorBidi"/>
          <w:color w:val="auto"/>
          <w:sz w:val="22"/>
          <w:szCs w:val="22"/>
        </w:rPr>
        <w:br/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 pomůcky, příp. asistenci při 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>manipulac</w:t>
      </w:r>
      <w:r>
        <w:rPr>
          <w:rFonts w:asciiTheme="minorHAnsi" w:hAnsiTheme="minorHAnsi" w:cstheme="minorBidi"/>
          <w:color w:val="auto"/>
          <w:sz w:val="22"/>
          <w:szCs w:val="22"/>
        </w:rPr>
        <w:t>i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se zkušební dokumentací</w:t>
      </w:r>
      <w:r>
        <w:rPr>
          <w:rFonts w:asciiTheme="minorHAnsi" w:hAnsiTheme="minorHAnsi" w:cstheme="minorBidi"/>
          <w:color w:val="auto"/>
          <w:sz w:val="22"/>
          <w:szCs w:val="22"/>
        </w:rPr>
        <w:t>, materiály, výrobky</w:t>
      </w:r>
      <w:r w:rsidR="00ED095A">
        <w:rPr>
          <w:rFonts w:asciiTheme="minorHAnsi" w:hAnsiTheme="minorHAnsi" w:cstheme="minorBidi"/>
          <w:color w:val="auto"/>
          <w:sz w:val="22"/>
          <w:szCs w:val="22"/>
        </w:rPr>
        <w:t xml:space="preserve"> apod.).</w:t>
      </w:r>
    </w:p>
    <w:p w:rsidR="009F5738" w:rsidRDefault="009F5738" w:rsidP="00603828">
      <w:pPr>
        <w:pStyle w:val="Default"/>
        <w:spacing w:after="7"/>
        <w:rPr>
          <w:rFonts w:asciiTheme="minorHAnsi" w:hAnsiTheme="minorHAnsi" w:cstheme="minorBidi"/>
          <w:color w:val="auto"/>
          <w:sz w:val="22"/>
          <w:szCs w:val="22"/>
        </w:rPr>
      </w:pPr>
    </w:p>
    <w:p w:rsidR="009F5738" w:rsidRPr="00D21894" w:rsidRDefault="009F5738" w:rsidP="00603828">
      <w:pPr>
        <w:pStyle w:val="Default"/>
        <w:numPr>
          <w:ilvl w:val="0"/>
          <w:numId w:val="7"/>
        </w:numPr>
        <w:spacing w:after="7"/>
        <w:rPr>
          <w:rFonts w:asciiTheme="minorHAnsi" w:hAnsiTheme="minorHAnsi" w:cstheme="minorBidi"/>
          <w:i/>
          <w:color w:val="auto"/>
          <w:sz w:val="28"/>
          <w:szCs w:val="28"/>
        </w:rPr>
      </w:pPr>
      <w:r w:rsidRPr="00D21894">
        <w:rPr>
          <w:rFonts w:asciiTheme="minorHAnsi" w:hAnsiTheme="minorHAnsi" w:cstheme="minorBidi"/>
          <w:i/>
          <w:color w:val="auto"/>
          <w:sz w:val="28"/>
          <w:szCs w:val="28"/>
        </w:rPr>
        <w:t xml:space="preserve">Při ústní zkoušce </w:t>
      </w:r>
    </w:p>
    <w:p w:rsidR="00AD2804" w:rsidRPr="00AD2804" w:rsidRDefault="009F5738" w:rsidP="00603828">
      <w:pPr>
        <w:pStyle w:val="Default"/>
        <w:spacing w:after="7"/>
        <w:ind w:left="3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jde zejména o to, že </w:t>
      </w:r>
      <w:r w:rsidR="00853C3C">
        <w:rPr>
          <w:rFonts w:asciiTheme="minorHAnsi" w:hAnsiTheme="minorHAnsi" w:cstheme="minorBidi"/>
          <w:color w:val="auto"/>
          <w:sz w:val="22"/>
          <w:szCs w:val="22"/>
        </w:rPr>
        <w:t xml:space="preserve">žáci 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mohou mít symptomatickou poruchu řeči (zejména dysartrii nebo </w:t>
      </w:r>
      <w:r>
        <w:rPr>
          <w:rFonts w:asciiTheme="minorHAnsi" w:hAnsiTheme="minorHAnsi" w:cstheme="minorBidi"/>
          <w:color w:val="auto"/>
          <w:sz w:val="22"/>
          <w:szCs w:val="22"/>
        </w:rPr>
        <w:t>k</w:t>
      </w:r>
      <w:r w:rsidR="00ED095A">
        <w:rPr>
          <w:rFonts w:asciiTheme="minorHAnsi" w:hAnsiTheme="minorHAnsi" w:cstheme="minorBidi"/>
          <w:color w:val="auto"/>
          <w:sz w:val="22"/>
          <w:szCs w:val="22"/>
        </w:rPr>
        <w:t>oktavost),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narušené </w:t>
      </w:r>
      <w:proofErr w:type="spellStart"/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>koverbální</w:t>
      </w:r>
      <w:proofErr w:type="spellEnd"/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chování (např. souhyby, spastické součiny mimických svalů, neudr</w:t>
      </w:r>
      <w:r w:rsidR="00AD2804">
        <w:rPr>
          <w:rFonts w:asciiTheme="minorHAnsi" w:hAnsiTheme="minorHAnsi" w:cstheme="minorBidi"/>
          <w:color w:val="auto"/>
          <w:sz w:val="22"/>
          <w:szCs w:val="22"/>
        </w:rPr>
        <w:t>ž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ení očního kontaktu) atd. </w:t>
      </w:r>
    </w:p>
    <w:p w:rsidR="009F5738" w:rsidRPr="00AD2804" w:rsidRDefault="009F5738" w:rsidP="00603828">
      <w:pPr>
        <w:pStyle w:val="Default"/>
        <w:numPr>
          <w:ilvl w:val="0"/>
          <w:numId w:val="9"/>
        </w:numPr>
        <w:spacing w:after="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potřebují proto více času na </w:t>
      </w:r>
      <w:r w:rsidR="000A01C9">
        <w:rPr>
          <w:rFonts w:asciiTheme="minorHAnsi" w:hAnsiTheme="minorHAnsi" w:cstheme="minorBidi"/>
          <w:color w:val="auto"/>
          <w:sz w:val="22"/>
          <w:szCs w:val="22"/>
        </w:rPr>
        <w:t xml:space="preserve">přípravu i na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formulaci odpovědi, </w:t>
      </w:r>
      <w:r w:rsidR="000A01C9">
        <w:rPr>
          <w:rFonts w:asciiTheme="minorHAnsi" w:hAnsiTheme="minorHAnsi" w:cstheme="minorBidi"/>
          <w:color w:val="auto"/>
          <w:sz w:val="22"/>
          <w:szCs w:val="22"/>
        </w:rPr>
        <w:t>pomoc od zkoušejících formou konkrétních otázek umožňujících krátké a jednoznačné odpovědi, případně přítomnost asistenta jako tlumočníka; při vážných komunikačních obtížích je možné zkoušku uskutečnit například i formou chatování mezi vyučujícím a žákem.</w:t>
      </w:r>
    </w:p>
    <w:p w:rsidR="009F5738" w:rsidRDefault="009F5738" w:rsidP="00603828">
      <w:pPr>
        <w:pStyle w:val="Default"/>
        <w:spacing w:after="7"/>
        <w:rPr>
          <w:rFonts w:asciiTheme="minorHAnsi" w:hAnsiTheme="minorHAnsi" w:cstheme="minorBidi"/>
          <w:color w:val="auto"/>
          <w:sz w:val="22"/>
          <w:szCs w:val="22"/>
        </w:rPr>
      </w:pPr>
    </w:p>
    <w:sectPr w:rsidR="009F5738" w:rsidSect="0082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43F"/>
    <w:multiLevelType w:val="hybridMultilevel"/>
    <w:tmpl w:val="3D8ED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18A2"/>
    <w:multiLevelType w:val="hybridMultilevel"/>
    <w:tmpl w:val="57941D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87541"/>
    <w:multiLevelType w:val="hybridMultilevel"/>
    <w:tmpl w:val="F47832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84CB2"/>
    <w:multiLevelType w:val="hybridMultilevel"/>
    <w:tmpl w:val="05142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69EA"/>
    <w:multiLevelType w:val="hybridMultilevel"/>
    <w:tmpl w:val="884C4B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467A6"/>
    <w:multiLevelType w:val="hybridMultilevel"/>
    <w:tmpl w:val="34C03C34"/>
    <w:lvl w:ilvl="0" w:tplc="1B3408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6985C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662BB"/>
    <w:multiLevelType w:val="hybridMultilevel"/>
    <w:tmpl w:val="CF50B518"/>
    <w:lvl w:ilvl="0" w:tplc="EFCE6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E00188"/>
    <w:multiLevelType w:val="hybridMultilevel"/>
    <w:tmpl w:val="BF849A80"/>
    <w:lvl w:ilvl="0" w:tplc="EFCE6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D0E"/>
    <w:multiLevelType w:val="hybridMultilevel"/>
    <w:tmpl w:val="05225A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426B8"/>
    <w:multiLevelType w:val="hybridMultilevel"/>
    <w:tmpl w:val="7270A98A"/>
    <w:lvl w:ilvl="0" w:tplc="A5A2DF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2E4"/>
    <w:multiLevelType w:val="hybridMultilevel"/>
    <w:tmpl w:val="2652830C"/>
    <w:lvl w:ilvl="0" w:tplc="EFCE6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B53C3"/>
    <w:multiLevelType w:val="hybridMultilevel"/>
    <w:tmpl w:val="46489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6181B"/>
    <w:multiLevelType w:val="hybridMultilevel"/>
    <w:tmpl w:val="9AECEBFC"/>
    <w:lvl w:ilvl="0" w:tplc="AFC0030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BD1563"/>
    <w:multiLevelType w:val="hybridMultilevel"/>
    <w:tmpl w:val="A9E66492"/>
    <w:lvl w:ilvl="0" w:tplc="EFCE6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6288"/>
    <w:multiLevelType w:val="hybridMultilevel"/>
    <w:tmpl w:val="5A8C015E"/>
    <w:lvl w:ilvl="0" w:tplc="7ED0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F7"/>
    <w:rsid w:val="0004161F"/>
    <w:rsid w:val="000664F6"/>
    <w:rsid w:val="00087AF8"/>
    <w:rsid w:val="000A01C9"/>
    <w:rsid w:val="000E714A"/>
    <w:rsid w:val="000E7564"/>
    <w:rsid w:val="001602C5"/>
    <w:rsid w:val="001719AD"/>
    <w:rsid w:val="001771F7"/>
    <w:rsid w:val="001C490F"/>
    <w:rsid w:val="001D239E"/>
    <w:rsid w:val="00266F5D"/>
    <w:rsid w:val="00272A95"/>
    <w:rsid w:val="00296774"/>
    <w:rsid w:val="002B0DF3"/>
    <w:rsid w:val="002B5157"/>
    <w:rsid w:val="002E3DDD"/>
    <w:rsid w:val="002E67CD"/>
    <w:rsid w:val="003315E3"/>
    <w:rsid w:val="00332BEE"/>
    <w:rsid w:val="00352BAC"/>
    <w:rsid w:val="00390BC4"/>
    <w:rsid w:val="003A625B"/>
    <w:rsid w:val="00406931"/>
    <w:rsid w:val="00473FDB"/>
    <w:rsid w:val="0049464B"/>
    <w:rsid w:val="004A7239"/>
    <w:rsid w:val="004C3CA8"/>
    <w:rsid w:val="005013E6"/>
    <w:rsid w:val="00515E59"/>
    <w:rsid w:val="005266AD"/>
    <w:rsid w:val="00527F00"/>
    <w:rsid w:val="00550D17"/>
    <w:rsid w:val="00557B5F"/>
    <w:rsid w:val="005956F8"/>
    <w:rsid w:val="005A1C56"/>
    <w:rsid w:val="005A3CD7"/>
    <w:rsid w:val="005C73C2"/>
    <w:rsid w:val="005F4A45"/>
    <w:rsid w:val="00603828"/>
    <w:rsid w:val="00625C80"/>
    <w:rsid w:val="006335BF"/>
    <w:rsid w:val="006652AE"/>
    <w:rsid w:val="0067084C"/>
    <w:rsid w:val="0070152E"/>
    <w:rsid w:val="00751BE8"/>
    <w:rsid w:val="0076779F"/>
    <w:rsid w:val="0077101E"/>
    <w:rsid w:val="00780E8C"/>
    <w:rsid w:val="007814F2"/>
    <w:rsid w:val="007D4CAE"/>
    <w:rsid w:val="0082272B"/>
    <w:rsid w:val="00846696"/>
    <w:rsid w:val="00853C3C"/>
    <w:rsid w:val="0085557E"/>
    <w:rsid w:val="00886911"/>
    <w:rsid w:val="009115F3"/>
    <w:rsid w:val="009137BE"/>
    <w:rsid w:val="009316B9"/>
    <w:rsid w:val="00975CB5"/>
    <w:rsid w:val="00983FD3"/>
    <w:rsid w:val="009F5738"/>
    <w:rsid w:val="00A369C6"/>
    <w:rsid w:val="00A71D7C"/>
    <w:rsid w:val="00A73046"/>
    <w:rsid w:val="00A90B20"/>
    <w:rsid w:val="00AD2804"/>
    <w:rsid w:val="00BC0F5F"/>
    <w:rsid w:val="00C92ED9"/>
    <w:rsid w:val="00CD583D"/>
    <w:rsid w:val="00CF17C6"/>
    <w:rsid w:val="00D21894"/>
    <w:rsid w:val="00D51507"/>
    <w:rsid w:val="00D819A3"/>
    <w:rsid w:val="00E00B35"/>
    <w:rsid w:val="00E047DE"/>
    <w:rsid w:val="00E20B0A"/>
    <w:rsid w:val="00E311AB"/>
    <w:rsid w:val="00E40AA3"/>
    <w:rsid w:val="00E72C3D"/>
    <w:rsid w:val="00E859AB"/>
    <w:rsid w:val="00EB2BC2"/>
    <w:rsid w:val="00ED095A"/>
    <w:rsid w:val="00EF1632"/>
    <w:rsid w:val="00EF3D22"/>
    <w:rsid w:val="00F71C0D"/>
    <w:rsid w:val="00F7327F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674E7-36F6-4D46-A6F9-45AD79B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1F7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7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7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37BE"/>
    <w:pPr>
      <w:keepNext/>
      <w:keepLines/>
      <w:tabs>
        <w:tab w:val="right" w:pos="10080"/>
      </w:tabs>
      <w:autoSpaceDE w:val="0"/>
      <w:autoSpaceDN w:val="0"/>
      <w:adjustRightInd w:val="0"/>
      <w:spacing w:before="40" w:after="0" w:line="240" w:lineRule="auto"/>
      <w:jc w:val="center"/>
      <w:outlineLvl w:val="3"/>
    </w:pPr>
    <w:rPr>
      <w:rFonts w:asciiTheme="majorHAnsi" w:eastAsiaTheme="majorEastAsia" w:hAnsiTheme="majorHAnsi" w:cstheme="majorBidi"/>
      <w:i/>
      <w:iCs/>
      <w:noProof/>
      <w:color w:val="365F91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71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77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1D7C"/>
    <w:pPr>
      <w:ind w:left="720"/>
      <w:contextualSpacing/>
    </w:pPr>
  </w:style>
  <w:style w:type="paragraph" w:customStyle="1" w:styleId="Default">
    <w:name w:val="Default"/>
    <w:rsid w:val="00780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0B20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9137BE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C3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806">
          <w:marLeft w:val="0"/>
          <w:marRight w:val="0"/>
          <w:marTop w:val="150"/>
          <w:marBottom w:val="0"/>
          <w:divBdr>
            <w:top w:val="single" w:sz="6" w:space="0" w:color="173160"/>
            <w:left w:val="single" w:sz="6" w:space="0" w:color="173160"/>
            <w:bottom w:val="single" w:sz="6" w:space="0" w:color="173160"/>
            <w:right w:val="single" w:sz="6" w:space="0" w:color="173160"/>
          </w:divBdr>
          <w:divsChild>
            <w:div w:id="19845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fdr.cz/" TargetMode="External"/><Relationship Id="rId11" Type="http://schemas.openxmlformats.org/officeDocument/2006/relationships/hyperlink" Target="https://www.zakonyprolidi.cz/cs/2016-197" TargetMode="External"/><Relationship Id="rId5" Type="http://schemas.openxmlformats.org/officeDocument/2006/relationships/hyperlink" Target="http://www.nuv.cz/t/metodika-pro-rok-2017-2018" TargetMode="External"/><Relationship Id="rId10" Type="http://schemas.openxmlformats.org/officeDocument/2006/relationships/hyperlink" Target="http://www.msmt.cz/dokumenty-3/vyhlaska-c-27-2016-sb-o-vzdelavani-zaku-se-specialnimi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v.cz/uploads/NZZ2/_WEB/Skolsky_zakon_se_zmenami_2015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1251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starhova</dc:creator>
  <cp:keywords/>
  <dc:description/>
  <cp:lastModifiedBy>Zoja</cp:lastModifiedBy>
  <cp:revision>3</cp:revision>
  <cp:lastPrinted>2015-05-21T12:59:00Z</cp:lastPrinted>
  <dcterms:created xsi:type="dcterms:W3CDTF">2018-03-12T08:40:00Z</dcterms:created>
  <dcterms:modified xsi:type="dcterms:W3CDTF">2018-03-12T08:42:00Z</dcterms:modified>
</cp:coreProperties>
</file>