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8BAE" w14:textId="34802BEA" w:rsidR="00006718" w:rsidRPr="008D1F3A" w:rsidRDefault="00006718" w:rsidP="00006718">
      <w:pPr>
        <w:pStyle w:val="Prosttext"/>
        <w:rPr>
          <w:rFonts w:ascii="Courier New" w:hAnsi="Courier New" w:cs="Courier New"/>
          <w:sz w:val="24"/>
          <w:szCs w:val="24"/>
        </w:rPr>
      </w:pPr>
      <w:r w:rsidRPr="008D1F3A">
        <w:rPr>
          <w:rFonts w:ascii="Courier New" w:hAnsi="Courier New" w:cs="Courier New"/>
          <w:sz w:val="24"/>
          <w:szCs w:val="24"/>
        </w:rPr>
        <w:t>Globalizace není záležitost konce 20. století, ale probíhá vlastně už od starověku, i v různých vývojových fázích. Pracovní síla se stala zdrojem rozvoje nových teritorií, což Evropu celou pro chvíle určité platí do určitě. Snad největším milníkem je vytváření globalizace Britského dominia, které pokrývalo i</w:t>
      </w:r>
      <w:r w:rsidR="001E20D7">
        <w:rPr>
          <w:rFonts w:ascii="Courier New" w:hAnsi="Courier New" w:cs="Courier New"/>
          <w:sz w:val="24"/>
          <w:szCs w:val="24"/>
        </w:rPr>
        <w:t> </w:t>
      </w:r>
      <w:r w:rsidRPr="008D1F3A">
        <w:rPr>
          <w:rFonts w:ascii="Courier New" w:hAnsi="Courier New" w:cs="Courier New"/>
          <w:sz w:val="24"/>
          <w:szCs w:val="24"/>
        </w:rPr>
        <w:t>zeměkouli od severu k jihu a od Západu k východu. To je všeobecně známé. Prvními, kteří byli globalizací zasaženi, tak bylo africké obyvatelstvo. Už tehdy je možné objevovat významné prvky, jimž je dnes globalizace vymezována. Přesouvání kapitálu, potlačování individuálních prvků jednotlivý kultur apod. Faktem je, že díky moderním technologiím (snad lze možná konstatovat, že jen díky nim) jsou důsledky tak hmatatelné a rovněž se daleko rychleji se projevují. Snad nejzřetelnějším prvkem v podnikání, který globalizace přináší je konkurence. Vždyť bez transferu elektronického kapitálu, možnosti rychlé komunikace, a</w:t>
      </w:r>
      <w:r w:rsidR="001E20D7">
        <w:rPr>
          <w:rFonts w:ascii="Courier New" w:hAnsi="Courier New" w:cs="Courier New"/>
          <w:sz w:val="24"/>
          <w:szCs w:val="24"/>
        </w:rPr>
        <w:t> </w:t>
      </w:r>
      <w:r w:rsidRPr="008D1F3A">
        <w:rPr>
          <w:rFonts w:ascii="Courier New" w:hAnsi="Courier New" w:cs="Courier New"/>
          <w:sz w:val="24"/>
          <w:szCs w:val="24"/>
        </w:rPr>
        <w:t>i</w:t>
      </w:r>
      <w:r w:rsidR="001E20D7">
        <w:rPr>
          <w:rFonts w:ascii="Courier New" w:hAnsi="Courier New" w:cs="Courier New"/>
          <w:sz w:val="24"/>
          <w:szCs w:val="24"/>
        </w:rPr>
        <w:t> </w:t>
      </w:r>
      <w:r w:rsidRPr="008D1F3A">
        <w:rPr>
          <w:rFonts w:ascii="Courier New" w:hAnsi="Courier New" w:cs="Courier New"/>
          <w:sz w:val="24"/>
          <w:szCs w:val="24"/>
        </w:rPr>
        <w:t xml:space="preserve">schopností velice rychle stavět velké továrny by nic z toho, co je dnes oslavováno nebo napadáno, nebylo vůbec možné nebo aspoň ne v takové míře. Globální konkurence Probíhá bez pohledu na teritoriální obsazení (budeme-li k sobě upřímní, musíme říci téměř bez ohledu) a projevuje se přede vším v některých oborech. Globální konkurencí jsou většinou míněny tři rozličné polohy. Tou právní je konkurence globálního kapitálu přes domácí subjekt (situace nemají se skutečnou globalizací víceméně nic společného, jedinou obranou pro tito mu to je vytvoření železné opony). A zcela je jasné: Počítají se sem např. informační technologie, telekomunikace, ale samozřejmě také spotřební zboží a též řada dalších oborů. Tou druhou je konkurence zahraničních subjektů přímou či nepřímou formou domácím objektům a konkurence mezi nadnárodními společnostmi jako takový. Síla globální firmy V čem spočívá? Kapitál, zkušenost, efektivita, image. Kapitál: To je přednost nejčastěji zmiňovaná </w:t>
      </w:r>
      <w:r w:rsidR="001D4BC3">
        <w:rPr>
          <w:rFonts w:ascii="Courier New" w:hAnsi="Courier New" w:cs="Courier New"/>
          <w:sz w:val="24"/>
          <w:szCs w:val="24"/>
        </w:rPr>
        <w:t>a</w:t>
      </w:r>
      <w:bookmarkStart w:id="0" w:name="_GoBack"/>
      <w:bookmarkEnd w:id="0"/>
      <w:r w:rsidRPr="008D1F3A">
        <w:rPr>
          <w:rFonts w:ascii="Courier New" w:hAnsi="Courier New" w:cs="Courier New"/>
          <w:sz w:val="24"/>
          <w:szCs w:val="24"/>
        </w:rPr>
        <w:t>zatracovaná. Díky své velikosti globální firmy vlastní značné finanční</w:t>
      </w:r>
      <w:r w:rsidR="000C0E97" w:rsidRPr="008D1F3A">
        <w:rPr>
          <w:rFonts w:ascii="Courier New" w:hAnsi="Courier New" w:cs="Courier New"/>
          <w:sz w:val="24"/>
          <w:szCs w:val="24"/>
        </w:rPr>
        <w:t xml:space="preserve"> </w:t>
      </w:r>
      <w:r w:rsidRPr="008D1F3A">
        <w:rPr>
          <w:rFonts w:ascii="Courier New" w:hAnsi="Courier New" w:cs="Courier New"/>
          <w:sz w:val="24"/>
          <w:szCs w:val="24"/>
        </w:rPr>
        <w:t>zdroje a mají lepší přístup k dalším. Obecně je to ale schopnost využívat nejdostupnějších zdrojů: přírodních, technologických a lidských. Zkušenosti: Nejméně zmiňovaná přesnost. Díky působení na mnoha trzích získávají globální firmy neocenitelné zkušenosti, které přednášejí do dalších oblastí, např. geologických i technických. Do těchto čtyř bodů je možné shrnout výhody či sílu nadnárodních firem. Efektivita: Diskutabilní přednost, často vyvážená např. jistě neefektivitou na jiných místech. Navíc ze sociálního ohledu nejproblematičtější. Díky koncentraci je možné</w:t>
      </w:r>
      <w:r w:rsidR="000C0E97" w:rsidRPr="008D1F3A">
        <w:rPr>
          <w:rFonts w:ascii="Courier New" w:hAnsi="Courier New" w:cs="Courier New"/>
          <w:sz w:val="24"/>
          <w:szCs w:val="24"/>
        </w:rPr>
        <w:t xml:space="preserve"> </w:t>
      </w:r>
      <w:r w:rsidRPr="008D1F3A">
        <w:rPr>
          <w:rFonts w:ascii="Courier New" w:hAnsi="Courier New" w:cs="Courier New"/>
          <w:sz w:val="24"/>
          <w:szCs w:val="24"/>
        </w:rPr>
        <w:t xml:space="preserve">dosažení podstatně větší efektivity, a je tomu u její národní konkurence. Image: Přes veškerá protestní hnutí je globální image neocenitelná hodnost z podnikatelského pohledu. Je totiž skutečností, že obecně spotřebitelé jejich přednost důvěře značkám těmto dávají často díky v kvalitu. V čem je problém? Základním problémem je, že tyto korporace se staly trnem v oku díky jejich ekonomické moci, která se může promítnout i v moc politickou. Jednou daná moc se neztrácí, ale dále posiluje. Nástrojem se vedle těch finančních zdrojů stávají i vlastněná média a hlavně interpretační funkce médií. Tím se rozumí </w:t>
      </w:r>
      <w:r w:rsidRPr="008D1F3A">
        <w:rPr>
          <w:rFonts w:ascii="Courier New" w:hAnsi="Courier New" w:cs="Courier New"/>
          <w:sz w:val="24"/>
          <w:szCs w:val="24"/>
        </w:rPr>
        <w:lastRenderedPageBreak/>
        <w:t>vytváření veřejného mínění. To mu už nemohou adorovat národní státy a nemohou tomu odporovat ani žádná pochopitelně nezávislá média. Jejich význam celosvětově roste a jejich šéfům dává do rukou ohromné možnosti, kterých nezřídka využívají.</w:t>
      </w:r>
    </w:p>
    <w:sectPr w:rsidR="00006718" w:rsidRPr="008D1F3A" w:rsidSect="00551E6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2"/>
    <w:rsid w:val="00006718"/>
    <w:rsid w:val="000C0E97"/>
    <w:rsid w:val="001D4BC3"/>
    <w:rsid w:val="001E20D7"/>
    <w:rsid w:val="00366352"/>
    <w:rsid w:val="008D1F3A"/>
    <w:rsid w:val="00F72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4F31"/>
  <w15:chartTrackingRefBased/>
  <w15:docId w15:val="{DDDFA6E4-9027-490C-8EF8-3FEA05BE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51E68"/>
    <w:rPr>
      <w:rFonts w:ascii="Consolas" w:hAnsi="Consolas"/>
      <w:sz w:val="21"/>
      <w:szCs w:val="21"/>
    </w:rPr>
  </w:style>
  <w:style w:type="character" w:customStyle="1" w:styleId="ProsttextChar">
    <w:name w:val="Prostý text Char"/>
    <w:basedOn w:val="Standardnpsmoodstavce"/>
    <w:link w:val="Prosttext"/>
    <w:uiPriority w:val="99"/>
    <w:rsid w:val="00551E6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2908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Konůpek</dc:creator>
  <cp:keywords/>
  <dc:description/>
  <cp:lastModifiedBy>Valeš Vít</cp:lastModifiedBy>
  <cp:revision>3</cp:revision>
  <dcterms:created xsi:type="dcterms:W3CDTF">2022-01-15T17:01:00Z</dcterms:created>
  <dcterms:modified xsi:type="dcterms:W3CDTF">2022-02-02T12:55:00Z</dcterms:modified>
</cp:coreProperties>
</file>